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016CD" w14:textId="1A1122F1" w:rsidR="00F26A88" w:rsidRPr="00341EDA" w:rsidRDefault="004535F0" w:rsidP="00327CB8">
      <w:pPr>
        <w:pStyle w:val="Heading2"/>
        <w:ind w:left="-993"/>
        <w:rPr>
          <w:rFonts w:asciiTheme="majorHAnsi" w:hAnsiTheme="majorHAnsi" w:cs="Arial"/>
        </w:rPr>
      </w:pPr>
      <w:r w:rsidRPr="00341EDA">
        <w:rPr>
          <w:rFonts w:asciiTheme="majorHAnsi" w:hAnsiTheme="majorHAnsi" w:cs="Arial"/>
          <w:noProof/>
          <w:lang w:val="en-CA" w:eastAsia="en-CA"/>
        </w:rPr>
        <w:drawing>
          <wp:anchor distT="0" distB="0" distL="114300" distR="114300" simplePos="0" relativeHeight="251658240" behindDoc="0" locked="0" layoutInCell="1" allowOverlap="1" wp14:anchorId="3912BBB0" wp14:editId="72603006">
            <wp:simplePos x="0" y="0"/>
            <wp:positionH relativeFrom="margin">
              <wp:posOffset>1628775</wp:posOffset>
            </wp:positionH>
            <wp:positionV relativeFrom="margin">
              <wp:posOffset>-314325</wp:posOffset>
            </wp:positionV>
            <wp:extent cx="2218690" cy="585470"/>
            <wp:effectExtent l="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TI logo.png"/>
                    <pic:cNvPicPr/>
                  </pic:nvPicPr>
                  <pic:blipFill>
                    <a:blip r:embed="rId6">
                      <a:extLst>
                        <a:ext uri="{28A0092B-C50C-407E-A947-70E740481C1C}">
                          <a14:useLocalDpi xmlns:a14="http://schemas.microsoft.com/office/drawing/2010/main" val="0"/>
                        </a:ext>
                      </a:extLst>
                    </a:blip>
                    <a:stretch>
                      <a:fillRect/>
                    </a:stretch>
                  </pic:blipFill>
                  <pic:spPr>
                    <a:xfrm>
                      <a:off x="0" y="0"/>
                      <a:ext cx="2218690" cy="585470"/>
                    </a:xfrm>
                    <a:prstGeom prst="rect">
                      <a:avLst/>
                    </a:prstGeom>
                  </pic:spPr>
                </pic:pic>
              </a:graphicData>
            </a:graphic>
            <wp14:sizeRelH relativeFrom="margin">
              <wp14:pctWidth>0</wp14:pctWidth>
            </wp14:sizeRelH>
            <wp14:sizeRelV relativeFrom="margin">
              <wp14:pctHeight>0</wp14:pctHeight>
            </wp14:sizeRelV>
          </wp:anchor>
        </w:drawing>
      </w:r>
      <w:r w:rsidR="002727C4" w:rsidRPr="00341EDA">
        <w:rPr>
          <w:rFonts w:asciiTheme="majorHAnsi" w:hAnsiTheme="majorHAnsi" w:cs="Arial"/>
        </w:rPr>
        <w:t xml:space="preserve">  </w:t>
      </w:r>
    </w:p>
    <w:p w14:paraId="01DA127E" w14:textId="77777777" w:rsidR="00A25E3A" w:rsidRDefault="00A25E3A" w:rsidP="00A43CBE">
      <w:pPr>
        <w:spacing w:line="276" w:lineRule="auto"/>
        <w:jc w:val="center"/>
        <w:rPr>
          <w:rFonts w:asciiTheme="majorHAnsi" w:eastAsiaTheme="majorEastAsia" w:hAnsiTheme="majorHAnsi" w:cstheme="majorBidi"/>
          <w:b/>
          <w:iCs/>
          <w:color w:val="31849B" w:themeColor="accent5" w:themeShade="BF"/>
          <w:spacing w:val="15"/>
          <w:sz w:val="24"/>
        </w:rPr>
      </w:pPr>
    </w:p>
    <w:p w14:paraId="26041450" w14:textId="77777777" w:rsidR="00A25E3A" w:rsidRDefault="00A25E3A" w:rsidP="00A43CBE">
      <w:pPr>
        <w:spacing w:line="276" w:lineRule="auto"/>
        <w:jc w:val="center"/>
        <w:rPr>
          <w:rFonts w:asciiTheme="majorHAnsi" w:eastAsiaTheme="majorEastAsia" w:hAnsiTheme="majorHAnsi" w:cstheme="majorBidi"/>
          <w:b/>
          <w:iCs/>
          <w:color w:val="31849B" w:themeColor="accent5" w:themeShade="BF"/>
          <w:spacing w:val="15"/>
          <w:sz w:val="24"/>
        </w:rPr>
      </w:pPr>
    </w:p>
    <w:p w14:paraId="50FABA82" w14:textId="77777777" w:rsidR="00A25E3A" w:rsidRPr="002428F9" w:rsidRDefault="00A25E3A" w:rsidP="00A25E3A">
      <w:pPr>
        <w:spacing w:line="276" w:lineRule="auto"/>
        <w:jc w:val="center"/>
        <w:rPr>
          <w:rFonts w:ascii="Calibri Light" w:eastAsiaTheme="majorEastAsia" w:hAnsi="Calibri Light" w:cstheme="majorBidi"/>
          <w:b/>
          <w:iCs/>
          <w:color w:val="31849B" w:themeColor="accent5" w:themeShade="BF"/>
          <w:spacing w:val="15"/>
          <w:sz w:val="36"/>
        </w:rPr>
      </w:pPr>
      <w:r w:rsidRPr="002428F9">
        <w:rPr>
          <w:rFonts w:ascii="Calibri Light" w:eastAsiaTheme="majorEastAsia" w:hAnsi="Calibri Light" w:cstheme="majorBidi"/>
          <w:b/>
          <w:iCs/>
          <w:color w:val="31849B" w:themeColor="accent5" w:themeShade="BF"/>
          <w:spacing w:val="15"/>
          <w:sz w:val="32"/>
        </w:rPr>
        <w:t>TRAINING WORKSHOP</w:t>
      </w:r>
    </w:p>
    <w:p w14:paraId="3DD1E92A" w14:textId="77777777" w:rsidR="00A25E3A" w:rsidRPr="008D6414" w:rsidRDefault="00A25E3A" w:rsidP="00A25E3A">
      <w:pPr>
        <w:spacing w:line="276" w:lineRule="auto"/>
        <w:jc w:val="center"/>
        <w:rPr>
          <w:rFonts w:ascii="Calibri Light" w:eastAsiaTheme="majorEastAsia" w:hAnsi="Calibri Light" w:cstheme="majorBidi"/>
          <w:b/>
          <w:iCs/>
          <w:color w:val="31849B" w:themeColor="accent5" w:themeShade="BF"/>
          <w:spacing w:val="15"/>
          <w:sz w:val="36"/>
        </w:rPr>
      </w:pPr>
      <w:r w:rsidRPr="002428F9">
        <w:rPr>
          <w:rFonts w:ascii="Calibri Light" w:eastAsiaTheme="majorEastAsia" w:hAnsi="Calibri Light" w:cstheme="majorBidi"/>
          <w:b/>
          <w:iCs/>
          <w:color w:val="31849B" w:themeColor="accent5" w:themeShade="BF"/>
          <w:spacing w:val="15"/>
          <w:sz w:val="28"/>
        </w:rPr>
        <w:t>“Transdisciplinarity in Fisheries &amp; Ocean Sustainability”</w:t>
      </w:r>
      <w:r w:rsidRPr="008D6414">
        <w:rPr>
          <w:rFonts w:ascii="Calibri Light" w:eastAsiaTheme="majorEastAsia" w:hAnsi="Calibri Light" w:cstheme="majorBidi"/>
          <w:b/>
          <w:iCs/>
          <w:color w:val="31849B" w:themeColor="accent5" w:themeShade="BF"/>
          <w:spacing w:val="15"/>
          <w:sz w:val="36"/>
        </w:rPr>
        <w:t xml:space="preserve"> </w:t>
      </w:r>
    </w:p>
    <w:p w14:paraId="38EAC53A" w14:textId="46525925" w:rsidR="00A25E3A" w:rsidRDefault="00A25E3A" w:rsidP="00A25E3A">
      <w:pPr>
        <w:spacing w:line="276" w:lineRule="auto"/>
        <w:jc w:val="center"/>
        <w:rPr>
          <w:rFonts w:ascii="Calibri Light" w:eastAsiaTheme="majorEastAsia" w:hAnsi="Calibri Light" w:cstheme="majorBidi"/>
          <w:iCs/>
          <w:color w:val="31849B" w:themeColor="accent5" w:themeShade="BF"/>
          <w:spacing w:val="15"/>
          <w:sz w:val="32"/>
        </w:rPr>
      </w:pPr>
      <w:r>
        <w:rPr>
          <w:rFonts w:ascii="Calibri Light" w:eastAsiaTheme="majorEastAsia" w:hAnsi="Calibri Light" w:cstheme="majorBidi"/>
          <w:iCs/>
          <w:color w:val="31849B" w:themeColor="accent5" w:themeShade="BF"/>
          <w:spacing w:val="15"/>
          <w:sz w:val="28"/>
        </w:rPr>
        <w:t>Iloilo City, Philippines, April 12-15</w:t>
      </w:r>
      <w:r w:rsidRPr="00A25E3A">
        <w:rPr>
          <w:rFonts w:ascii="Calibri Light" w:eastAsiaTheme="majorEastAsia" w:hAnsi="Calibri Light" w:cstheme="majorBidi"/>
          <w:iCs/>
          <w:color w:val="31849B" w:themeColor="accent5" w:themeShade="BF"/>
          <w:spacing w:val="15"/>
          <w:sz w:val="28"/>
          <w:vertAlign w:val="superscript"/>
        </w:rPr>
        <w:t>th</w:t>
      </w:r>
      <w:r w:rsidRPr="002428F9">
        <w:rPr>
          <w:rFonts w:ascii="Calibri Light" w:eastAsiaTheme="majorEastAsia" w:hAnsi="Calibri Light" w:cstheme="majorBidi"/>
          <w:iCs/>
          <w:color w:val="31849B" w:themeColor="accent5" w:themeShade="BF"/>
          <w:spacing w:val="15"/>
          <w:sz w:val="28"/>
        </w:rPr>
        <w:t>, 201</w:t>
      </w:r>
      <w:r>
        <w:rPr>
          <w:rFonts w:ascii="Calibri Light" w:eastAsiaTheme="majorEastAsia" w:hAnsi="Calibri Light" w:cstheme="majorBidi"/>
          <w:iCs/>
          <w:color w:val="31849B" w:themeColor="accent5" w:themeShade="BF"/>
          <w:spacing w:val="15"/>
          <w:sz w:val="28"/>
        </w:rPr>
        <w:t>9</w:t>
      </w:r>
    </w:p>
    <w:p w14:paraId="219D1B2A" w14:textId="77777777" w:rsidR="00A25E3A" w:rsidRDefault="00A25E3A" w:rsidP="00A25E3A">
      <w:pPr>
        <w:spacing w:line="276" w:lineRule="auto"/>
        <w:jc w:val="center"/>
        <w:rPr>
          <w:rFonts w:ascii="Calibri Light" w:eastAsiaTheme="majorEastAsia" w:hAnsi="Calibri Light" w:cstheme="majorBidi"/>
          <w:iCs/>
          <w:color w:val="31849B" w:themeColor="accent5" w:themeShade="BF"/>
          <w:spacing w:val="15"/>
          <w:sz w:val="32"/>
        </w:rPr>
      </w:pPr>
    </w:p>
    <w:p w14:paraId="17E16E25" w14:textId="77777777" w:rsidR="00A25E3A" w:rsidRPr="00A25E3A" w:rsidRDefault="00A25E3A" w:rsidP="00A25E3A">
      <w:pPr>
        <w:spacing w:line="276" w:lineRule="auto"/>
        <w:jc w:val="center"/>
        <w:rPr>
          <w:rFonts w:ascii="Calibri Light" w:eastAsiaTheme="majorEastAsia" w:hAnsi="Calibri Light" w:cstheme="majorBidi"/>
          <w:b/>
          <w:iCs/>
          <w:color w:val="31849B" w:themeColor="accent5" w:themeShade="BF"/>
          <w:spacing w:val="15"/>
          <w:sz w:val="32"/>
        </w:rPr>
      </w:pPr>
      <w:r w:rsidRPr="00A25E3A">
        <w:rPr>
          <w:rFonts w:ascii="Calibri Light" w:eastAsiaTheme="majorEastAsia" w:hAnsi="Calibri Light" w:cstheme="majorBidi"/>
          <w:b/>
          <w:iCs/>
          <w:color w:val="31849B" w:themeColor="accent5" w:themeShade="BF"/>
          <w:spacing w:val="15"/>
          <w:sz w:val="32"/>
        </w:rPr>
        <w:t>CONCEPT NOTE, TENTATIVE AGENDA &amp; HOW TO APPLY</w:t>
      </w:r>
    </w:p>
    <w:p w14:paraId="3058928B" w14:textId="77777777" w:rsidR="00A25E3A" w:rsidRPr="00341EDA" w:rsidRDefault="00A25E3A" w:rsidP="000E10DF">
      <w:pPr>
        <w:spacing w:line="276" w:lineRule="auto"/>
        <w:rPr>
          <w:rFonts w:asciiTheme="majorHAnsi" w:eastAsiaTheme="majorEastAsia" w:hAnsiTheme="majorHAnsi" w:cstheme="majorBidi"/>
          <w:b/>
          <w:iCs/>
          <w:color w:val="31849B" w:themeColor="accent5" w:themeShade="BF"/>
          <w:spacing w:val="15"/>
          <w:sz w:val="24"/>
        </w:rPr>
      </w:pPr>
    </w:p>
    <w:p w14:paraId="4860E413" w14:textId="77777777" w:rsidR="004535F0" w:rsidRPr="00341EDA" w:rsidRDefault="004535F0" w:rsidP="004535F0">
      <w:pPr>
        <w:pStyle w:val="Title"/>
        <w:spacing w:after="0" w:line="276" w:lineRule="auto"/>
        <w:jc w:val="center"/>
        <w:rPr>
          <w:color w:val="31849B" w:themeColor="accent5" w:themeShade="BF"/>
          <w:sz w:val="4"/>
        </w:rPr>
      </w:pPr>
    </w:p>
    <w:p w14:paraId="481A7E0D" w14:textId="77777777" w:rsidR="00D631BE" w:rsidRPr="00341EDA" w:rsidRDefault="00D631BE" w:rsidP="00945C42">
      <w:pPr>
        <w:tabs>
          <w:tab w:val="left" w:pos="2160"/>
        </w:tabs>
        <w:rPr>
          <w:rFonts w:asciiTheme="majorHAnsi" w:eastAsia="Times New Roman" w:hAnsiTheme="majorHAnsi" w:cs="Arial"/>
          <w:color w:val="222222"/>
          <w:sz w:val="24"/>
          <w:shd w:val="clear" w:color="auto" w:fill="FFFFFF"/>
        </w:rPr>
      </w:pPr>
    </w:p>
    <w:p w14:paraId="68956292" w14:textId="77777777" w:rsidR="002727C4" w:rsidRPr="00341EDA" w:rsidRDefault="002727C4" w:rsidP="00461302">
      <w:pPr>
        <w:rPr>
          <w:rFonts w:asciiTheme="majorHAnsi" w:eastAsiaTheme="majorEastAsia" w:hAnsiTheme="majorHAnsi" w:cstheme="majorBidi"/>
          <w:iCs/>
          <w:color w:val="31849B" w:themeColor="accent5" w:themeShade="BF"/>
          <w:spacing w:val="15"/>
          <w:sz w:val="28"/>
        </w:rPr>
      </w:pPr>
    </w:p>
    <w:p w14:paraId="4DFCA2BC" w14:textId="365ED548" w:rsidR="00461302" w:rsidRPr="00341EDA" w:rsidRDefault="00461302" w:rsidP="00461302">
      <w:pPr>
        <w:rPr>
          <w:rFonts w:asciiTheme="majorHAnsi" w:eastAsiaTheme="majorEastAsia" w:hAnsiTheme="majorHAnsi" w:cstheme="majorBidi"/>
          <w:iCs/>
          <w:color w:val="31849B" w:themeColor="accent5" w:themeShade="BF"/>
          <w:spacing w:val="15"/>
          <w:sz w:val="28"/>
        </w:rPr>
      </w:pPr>
      <w:r w:rsidRPr="00341EDA">
        <w:rPr>
          <w:rFonts w:asciiTheme="majorHAnsi" w:eastAsiaTheme="majorEastAsia" w:hAnsiTheme="majorHAnsi" w:cstheme="majorBidi"/>
          <w:iCs/>
          <w:color w:val="31849B" w:themeColor="accent5" w:themeShade="BF"/>
          <w:spacing w:val="15"/>
          <w:sz w:val="28"/>
        </w:rPr>
        <w:t>Why transdisciplinary approach?</w:t>
      </w:r>
      <w:r w:rsidR="002727C4" w:rsidRPr="00341EDA">
        <w:rPr>
          <w:rFonts w:asciiTheme="majorHAnsi" w:eastAsiaTheme="majorEastAsia" w:hAnsiTheme="majorHAnsi" w:cstheme="majorBidi"/>
          <w:iCs/>
          <w:color w:val="31849B" w:themeColor="accent5" w:themeShade="BF"/>
          <w:spacing w:val="15"/>
          <w:sz w:val="28"/>
        </w:rPr>
        <w:t xml:space="preserve"> </w:t>
      </w:r>
    </w:p>
    <w:p w14:paraId="6FFBF5CA" w14:textId="6930FA27" w:rsidR="00461302" w:rsidRPr="00341EDA" w:rsidRDefault="00461302" w:rsidP="002727C4">
      <w:pPr>
        <w:pStyle w:val="Heading3"/>
        <w:jc w:val="both"/>
        <w:rPr>
          <w:rFonts w:eastAsia="Times New Roman" w:cs="Arial"/>
          <w:color w:val="262626" w:themeColor="text1" w:themeTint="D9"/>
          <w:shd w:val="clear" w:color="auto" w:fill="FFFFFF"/>
        </w:rPr>
      </w:pPr>
      <w:r w:rsidRPr="00341EDA">
        <w:rPr>
          <w:rFonts w:eastAsia="Times New Roman" w:cs="Arial"/>
          <w:color w:val="262626" w:themeColor="text1" w:themeTint="D9"/>
          <w:shd w:val="clear" w:color="auto" w:fill="FFFFFF"/>
        </w:rPr>
        <w:t xml:space="preserve">The transdisciplinary approach argues that the problems and priorities in </w:t>
      </w:r>
      <w:r w:rsidR="004360D5" w:rsidRPr="00341EDA">
        <w:rPr>
          <w:rFonts w:eastAsia="Times New Roman" w:cs="Arial"/>
          <w:color w:val="262626" w:themeColor="text1" w:themeTint="D9"/>
          <w:shd w:val="clear" w:color="auto" w:fill="FFFFFF"/>
        </w:rPr>
        <w:t>fisheries</w:t>
      </w:r>
      <w:r w:rsidR="00144CC2" w:rsidRPr="00341EDA">
        <w:rPr>
          <w:rFonts w:eastAsia="Times New Roman" w:cs="Arial"/>
          <w:color w:val="262626" w:themeColor="text1" w:themeTint="D9"/>
          <w:shd w:val="clear" w:color="auto" w:fill="FFFFFF"/>
        </w:rPr>
        <w:t>,</w:t>
      </w:r>
      <w:r w:rsidR="004360D5" w:rsidRPr="00341EDA">
        <w:rPr>
          <w:rFonts w:eastAsia="Times New Roman" w:cs="Arial"/>
          <w:color w:val="262626" w:themeColor="text1" w:themeTint="D9"/>
          <w:shd w:val="clear" w:color="auto" w:fill="FFFFFF"/>
        </w:rPr>
        <w:t xml:space="preserve"> ocean </w:t>
      </w:r>
      <w:r w:rsidR="00144CC2" w:rsidRPr="00341EDA">
        <w:rPr>
          <w:rFonts w:eastAsia="Times New Roman" w:cs="Arial"/>
          <w:color w:val="262626" w:themeColor="text1" w:themeTint="D9"/>
          <w:shd w:val="clear" w:color="auto" w:fill="FFFFFF"/>
        </w:rPr>
        <w:t xml:space="preserve">and environmental </w:t>
      </w:r>
      <w:r w:rsidR="004360D5" w:rsidRPr="00341EDA">
        <w:rPr>
          <w:rFonts w:eastAsia="Times New Roman" w:cs="Arial"/>
          <w:color w:val="262626" w:themeColor="text1" w:themeTint="D9"/>
          <w:shd w:val="clear" w:color="auto" w:fill="FFFFFF"/>
        </w:rPr>
        <w:t>governance</w:t>
      </w:r>
      <w:r w:rsidRPr="00341EDA">
        <w:rPr>
          <w:rFonts w:eastAsia="Times New Roman" w:cs="Arial"/>
          <w:color w:val="262626" w:themeColor="text1" w:themeTint="D9"/>
          <w:shd w:val="clear" w:color="auto" w:fill="FFFFFF"/>
        </w:rPr>
        <w:t xml:space="preserve"> require a broadening of perspectives that cut across academic disciplines, bridge division between scientific and local knowledge, and bring about inno</w:t>
      </w:r>
      <w:r w:rsidR="004360D5" w:rsidRPr="00341EDA">
        <w:rPr>
          <w:rFonts w:eastAsia="Times New Roman" w:cs="Arial"/>
          <w:color w:val="262626" w:themeColor="text1" w:themeTint="D9"/>
          <w:shd w:val="clear" w:color="auto" w:fill="FFFFFF"/>
        </w:rPr>
        <w:t>vation in teaching and learning</w:t>
      </w:r>
      <w:r w:rsidRPr="00341EDA">
        <w:rPr>
          <w:rFonts w:eastAsia="Times New Roman" w:cs="Arial"/>
          <w:color w:val="262626" w:themeColor="text1" w:themeTint="D9"/>
          <w:shd w:val="clear" w:color="auto" w:fill="FFFFFF"/>
        </w:rPr>
        <w:t xml:space="preserve">. </w:t>
      </w:r>
      <w:r w:rsidR="00144CC2" w:rsidRPr="00341EDA">
        <w:rPr>
          <w:rFonts w:eastAsia="Times New Roman" w:cs="Arial"/>
          <w:color w:val="262626" w:themeColor="text1" w:themeTint="D9"/>
          <w:shd w:val="clear" w:color="auto" w:fill="FFFFFF"/>
        </w:rPr>
        <w:t xml:space="preserve">This is especially the case where small-scale fisheries play a prominent role in the production and supply of fish and seafood, as well as in supporting livelihoods and providing jobs to the local communities. </w:t>
      </w:r>
      <w:r w:rsidRPr="00341EDA">
        <w:rPr>
          <w:rFonts w:eastAsia="Times New Roman" w:cs="Arial"/>
          <w:color w:val="262626" w:themeColor="text1" w:themeTint="D9"/>
          <w:shd w:val="clear" w:color="auto" w:fill="FFFFFF"/>
        </w:rPr>
        <w:t xml:space="preserve">The transdisciplinary perspective is particularly important when dealing with the ‘wicked problems’ in </w:t>
      </w:r>
      <w:r w:rsidR="00144CC2" w:rsidRPr="00341EDA">
        <w:rPr>
          <w:rFonts w:eastAsia="Times New Roman" w:cs="Arial"/>
          <w:color w:val="262626" w:themeColor="text1" w:themeTint="D9"/>
          <w:shd w:val="clear" w:color="auto" w:fill="FFFFFF"/>
        </w:rPr>
        <w:t xml:space="preserve">small-scale fisheries </w:t>
      </w:r>
      <w:r w:rsidRPr="00341EDA">
        <w:rPr>
          <w:rFonts w:eastAsia="Times New Roman" w:cs="Arial"/>
          <w:color w:val="262626" w:themeColor="text1" w:themeTint="D9"/>
          <w:shd w:val="clear" w:color="auto" w:fill="FFFFFF"/>
        </w:rPr>
        <w:t xml:space="preserve">governance, due mostly to insecure tenure rights, lack of livelihood options, poor access to markets, and marginalization of small-scale fishers in decision-making. </w:t>
      </w:r>
      <w:r w:rsidR="00144CC2" w:rsidRPr="00341EDA">
        <w:rPr>
          <w:rFonts w:eastAsia="Times New Roman" w:cs="Arial"/>
          <w:color w:val="262626" w:themeColor="text1" w:themeTint="D9"/>
          <w:shd w:val="clear" w:color="auto" w:fill="FFFFFF"/>
        </w:rPr>
        <w:t>When adding other uses of the ocean and the tendency for governments to support development agenda that may not be sustainable, the problems become ‘super wicked’. Thus,</w:t>
      </w:r>
      <w:r w:rsidRPr="00341EDA">
        <w:rPr>
          <w:rFonts w:eastAsia="Times New Roman" w:cs="Arial"/>
          <w:color w:val="262626" w:themeColor="text1" w:themeTint="D9"/>
          <w:shd w:val="clear" w:color="auto" w:fill="FFFFFF"/>
        </w:rPr>
        <w:t xml:space="preserve"> </w:t>
      </w:r>
      <w:r w:rsidR="0043530F" w:rsidRPr="00341EDA">
        <w:rPr>
          <w:rFonts w:eastAsia="Times New Roman" w:cs="Arial"/>
          <w:color w:val="262626" w:themeColor="text1" w:themeTint="D9"/>
          <w:shd w:val="clear" w:color="auto" w:fill="FFFFFF"/>
        </w:rPr>
        <w:t xml:space="preserve">building </w:t>
      </w:r>
      <w:r w:rsidRPr="00341EDA">
        <w:rPr>
          <w:rFonts w:eastAsia="Times New Roman" w:cs="Arial"/>
          <w:color w:val="262626" w:themeColor="text1" w:themeTint="D9"/>
          <w:shd w:val="clear" w:color="auto" w:fill="FFFFFF"/>
        </w:rPr>
        <w:t>transdisciplinar</w:t>
      </w:r>
      <w:r w:rsidR="0043530F" w:rsidRPr="00341EDA">
        <w:rPr>
          <w:rFonts w:eastAsia="Times New Roman" w:cs="Arial"/>
          <w:color w:val="262626" w:themeColor="text1" w:themeTint="D9"/>
          <w:shd w:val="clear" w:color="auto" w:fill="FFFFFF"/>
        </w:rPr>
        <w:t>it</w:t>
      </w:r>
      <w:r w:rsidRPr="00341EDA">
        <w:rPr>
          <w:rFonts w:eastAsia="Times New Roman" w:cs="Arial"/>
          <w:color w:val="262626" w:themeColor="text1" w:themeTint="D9"/>
          <w:shd w:val="clear" w:color="auto" w:fill="FFFFFF"/>
        </w:rPr>
        <w:t xml:space="preserve">y capacity at local, national and international levels </w:t>
      </w:r>
      <w:r w:rsidR="0043530F" w:rsidRPr="00341EDA">
        <w:rPr>
          <w:rFonts w:eastAsia="Times New Roman" w:cs="Arial"/>
          <w:color w:val="262626" w:themeColor="text1" w:themeTint="D9"/>
          <w:shd w:val="clear" w:color="auto" w:fill="FFFFFF"/>
        </w:rPr>
        <w:t xml:space="preserve">is imperative </w:t>
      </w:r>
      <w:r w:rsidRPr="00341EDA">
        <w:rPr>
          <w:rFonts w:eastAsia="Times New Roman" w:cs="Arial"/>
          <w:color w:val="262626" w:themeColor="text1" w:themeTint="D9"/>
          <w:shd w:val="clear" w:color="auto" w:fill="FFFFFF"/>
        </w:rPr>
        <w:t xml:space="preserve">in order to overcome these challenges, as well as to help promote viability of </w:t>
      </w:r>
      <w:r w:rsidR="00144CC2" w:rsidRPr="00341EDA">
        <w:rPr>
          <w:rFonts w:eastAsia="Times New Roman" w:cs="Arial"/>
          <w:color w:val="262626" w:themeColor="text1" w:themeTint="D9"/>
          <w:shd w:val="clear" w:color="auto" w:fill="FFFFFF"/>
        </w:rPr>
        <w:t>coastal communities</w:t>
      </w:r>
      <w:r w:rsidR="004360D5" w:rsidRPr="00341EDA">
        <w:rPr>
          <w:rFonts w:eastAsia="Times New Roman" w:cs="Arial"/>
          <w:color w:val="262626" w:themeColor="text1" w:themeTint="D9"/>
          <w:shd w:val="clear" w:color="auto" w:fill="FFFFFF"/>
        </w:rPr>
        <w:t>, and the overall sustainability of fisheries and ocean</w:t>
      </w:r>
      <w:r w:rsidRPr="00341EDA">
        <w:rPr>
          <w:rFonts w:eastAsia="Times New Roman" w:cs="Arial"/>
          <w:color w:val="262626" w:themeColor="text1" w:themeTint="D9"/>
          <w:shd w:val="clear" w:color="auto" w:fill="FFFFFF"/>
        </w:rPr>
        <w:t xml:space="preserve">. </w:t>
      </w:r>
      <w:r w:rsidR="00144CC2" w:rsidRPr="00341EDA">
        <w:rPr>
          <w:rFonts w:eastAsia="Times New Roman" w:cs="Arial"/>
          <w:color w:val="262626" w:themeColor="text1" w:themeTint="D9"/>
          <w:shd w:val="clear" w:color="auto" w:fill="FFFFFF"/>
        </w:rPr>
        <w:t>Specifically, t</w:t>
      </w:r>
      <w:r w:rsidRPr="00341EDA">
        <w:rPr>
          <w:rFonts w:eastAsia="Times New Roman" w:cs="Arial"/>
          <w:color w:val="262626" w:themeColor="text1" w:themeTint="D9"/>
          <w:shd w:val="clear" w:color="auto" w:fill="FFFFFF"/>
        </w:rPr>
        <w:t xml:space="preserve">he transdisciplinary approach is also required to facilitate the implementation of the </w:t>
      </w:r>
      <w:hyperlink r:id="rId7" w:tgtFrame="_blank" w:history="1">
        <w:r w:rsidRPr="00341EDA">
          <w:rPr>
            <w:rStyle w:val="Strong"/>
            <w:b w:val="0"/>
            <w:bCs w:val="0"/>
            <w:color w:val="0000FF"/>
            <w:u w:val="single"/>
          </w:rPr>
          <w:t>Voluntary Guidelines for Securing Sustainable Small-Scale Fisheries in the Context of Food Security and Poverty Eradication</w:t>
        </w:r>
      </w:hyperlink>
      <w:r w:rsidRPr="00341EDA">
        <w:t xml:space="preserve"> (</w:t>
      </w:r>
      <w:hyperlink r:id="rId8" w:history="1">
        <w:r w:rsidRPr="00341EDA">
          <w:rPr>
            <w:rStyle w:val="Hyperlink"/>
            <w:rFonts w:eastAsia="Times New Roman" w:cs="Arial"/>
            <w:shd w:val="clear" w:color="auto" w:fill="FFFFFF"/>
          </w:rPr>
          <w:t>SSF Guidelines</w:t>
        </w:r>
      </w:hyperlink>
      <w:r w:rsidRPr="00341EDA">
        <w:rPr>
          <w:rStyle w:val="Hyperlink"/>
          <w:rFonts w:eastAsia="Times New Roman" w:cs="Arial"/>
          <w:shd w:val="clear" w:color="auto" w:fill="FFFFFF"/>
        </w:rPr>
        <w:t>)</w:t>
      </w:r>
      <w:r w:rsidRPr="00341EDA">
        <w:rPr>
          <w:rFonts w:eastAsia="Times New Roman" w:cs="Arial"/>
          <w:color w:val="262626" w:themeColor="text1" w:themeTint="D9"/>
          <w:shd w:val="clear" w:color="auto" w:fill="FFFFFF"/>
        </w:rPr>
        <w:t xml:space="preserve"> and to achieve</w:t>
      </w:r>
      <w:r w:rsidR="004360D5" w:rsidRPr="00341EDA">
        <w:rPr>
          <w:rFonts w:eastAsia="Times New Roman" w:cs="Arial"/>
          <w:color w:val="262626" w:themeColor="text1" w:themeTint="D9"/>
          <w:shd w:val="clear" w:color="auto" w:fill="FFFFFF"/>
        </w:rPr>
        <w:t xml:space="preserve"> the </w:t>
      </w:r>
      <w:hyperlink r:id="rId9" w:history="1">
        <w:r w:rsidRPr="00341EDA">
          <w:rPr>
            <w:rStyle w:val="Hyperlink"/>
            <w:rFonts w:eastAsia="Times New Roman" w:cs="Arial"/>
            <w:shd w:val="clear" w:color="auto" w:fill="FFFFFF"/>
          </w:rPr>
          <w:t>Sustainable Development Goals (SDGs)</w:t>
        </w:r>
      </w:hyperlink>
      <w:r w:rsidRPr="00341EDA">
        <w:rPr>
          <w:rFonts w:eastAsia="Times New Roman" w:cs="Arial"/>
          <w:color w:val="262626" w:themeColor="text1" w:themeTint="D9"/>
          <w:shd w:val="clear" w:color="auto" w:fill="FFFFFF"/>
        </w:rPr>
        <w:t>.</w:t>
      </w:r>
      <w:r w:rsidR="00144CC2" w:rsidRPr="00341EDA">
        <w:rPr>
          <w:rFonts w:eastAsia="Times New Roman" w:cs="Arial"/>
          <w:color w:val="262626" w:themeColor="text1" w:themeTint="D9"/>
          <w:shd w:val="clear" w:color="auto" w:fill="FFFFFF"/>
        </w:rPr>
        <w:t xml:space="preserve"> </w:t>
      </w:r>
    </w:p>
    <w:p w14:paraId="1DABE9D5" w14:textId="77777777" w:rsidR="00461302" w:rsidRPr="00341EDA" w:rsidRDefault="00461302" w:rsidP="00945C42">
      <w:pPr>
        <w:tabs>
          <w:tab w:val="left" w:pos="2160"/>
        </w:tabs>
        <w:rPr>
          <w:rFonts w:asciiTheme="majorHAnsi" w:eastAsia="Times New Roman" w:hAnsiTheme="majorHAnsi" w:cs="Arial"/>
          <w:color w:val="222222"/>
          <w:sz w:val="24"/>
          <w:shd w:val="clear" w:color="auto" w:fill="FFFFFF"/>
        </w:rPr>
      </w:pPr>
    </w:p>
    <w:p w14:paraId="5F9E26F0" w14:textId="77777777" w:rsidR="002727C4" w:rsidRPr="00341EDA" w:rsidRDefault="002727C4" w:rsidP="00461302">
      <w:pPr>
        <w:rPr>
          <w:rFonts w:asciiTheme="majorHAnsi" w:eastAsiaTheme="majorEastAsia" w:hAnsiTheme="majorHAnsi" w:cstheme="majorBidi"/>
          <w:iCs/>
          <w:color w:val="31849B" w:themeColor="accent5" w:themeShade="BF"/>
          <w:spacing w:val="15"/>
          <w:sz w:val="28"/>
        </w:rPr>
      </w:pPr>
    </w:p>
    <w:p w14:paraId="2BDDEBCE" w14:textId="534391AC" w:rsidR="00461302" w:rsidRPr="00341EDA" w:rsidRDefault="00461302" w:rsidP="00461302">
      <w:pPr>
        <w:rPr>
          <w:rFonts w:asciiTheme="majorHAnsi" w:eastAsiaTheme="majorEastAsia" w:hAnsiTheme="majorHAnsi" w:cstheme="majorBidi"/>
          <w:iCs/>
          <w:color w:val="31849B" w:themeColor="accent5" w:themeShade="BF"/>
          <w:spacing w:val="15"/>
          <w:sz w:val="28"/>
        </w:rPr>
      </w:pPr>
      <w:r w:rsidRPr="00341EDA">
        <w:rPr>
          <w:rFonts w:asciiTheme="majorHAnsi" w:eastAsiaTheme="majorEastAsia" w:hAnsiTheme="majorHAnsi" w:cstheme="majorBidi"/>
          <w:iCs/>
          <w:color w:val="31849B" w:themeColor="accent5" w:themeShade="BF"/>
          <w:spacing w:val="15"/>
          <w:sz w:val="28"/>
        </w:rPr>
        <w:t xml:space="preserve">About the </w:t>
      </w:r>
      <w:r w:rsidR="002F4411" w:rsidRPr="00341EDA">
        <w:rPr>
          <w:rFonts w:asciiTheme="majorHAnsi" w:eastAsiaTheme="majorEastAsia" w:hAnsiTheme="majorHAnsi" w:cstheme="majorBidi"/>
          <w:iCs/>
          <w:color w:val="31849B" w:themeColor="accent5" w:themeShade="BF"/>
          <w:spacing w:val="15"/>
          <w:sz w:val="28"/>
        </w:rPr>
        <w:t xml:space="preserve">TD </w:t>
      </w:r>
      <w:r w:rsidRPr="00341EDA">
        <w:rPr>
          <w:rFonts w:asciiTheme="majorHAnsi" w:eastAsiaTheme="majorEastAsia" w:hAnsiTheme="majorHAnsi" w:cstheme="majorBidi"/>
          <w:iCs/>
          <w:color w:val="31849B" w:themeColor="accent5" w:themeShade="BF"/>
          <w:spacing w:val="15"/>
          <w:sz w:val="28"/>
        </w:rPr>
        <w:t>training program</w:t>
      </w:r>
      <w:r w:rsidR="0033304B" w:rsidRPr="00341EDA">
        <w:rPr>
          <w:rFonts w:asciiTheme="majorHAnsi" w:eastAsiaTheme="majorEastAsia" w:hAnsiTheme="majorHAnsi" w:cstheme="majorBidi"/>
          <w:iCs/>
          <w:color w:val="31849B" w:themeColor="accent5" w:themeShade="BF"/>
          <w:spacing w:val="15"/>
          <w:sz w:val="28"/>
        </w:rPr>
        <w:t xml:space="preserve"> </w:t>
      </w:r>
    </w:p>
    <w:p w14:paraId="755CD708" w14:textId="7961B4BE" w:rsidR="00AB3071" w:rsidRPr="00341EDA" w:rsidRDefault="00A77863" w:rsidP="002727C4">
      <w:pPr>
        <w:jc w:val="both"/>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t xml:space="preserve">The transdisciplinary (TD) training </w:t>
      </w:r>
      <w:r w:rsidR="00D2777E" w:rsidRPr="00341EDA">
        <w:rPr>
          <w:rFonts w:asciiTheme="majorHAnsi" w:eastAsia="Times New Roman" w:hAnsiTheme="majorHAnsi" w:cs="Arial"/>
          <w:color w:val="222222"/>
          <w:sz w:val="24"/>
          <w:shd w:val="clear" w:color="auto" w:fill="FFFFFF"/>
        </w:rPr>
        <w:t>program</w:t>
      </w:r>
      <w:r w:rsidRPr="00341EDA">
        <w:rPr>
          <w:rFonts w:asciiTheme="majorHAnsi" w:eastAsia="Times New Roman" w:hAnsiTheme="majorHAnsi" w:cs="Arial"/>
          <w:color w:val="222222"/>
          <w:sz w:val="24"/>
          <w:shd w:val="clear" w:color="auto" w:fill="FFFFFF"/>
        </w:rPr>
        <w:t xml:space="preserve"> is d</w:t>
      </w:r>
      <w:r w:rsidR="0033304B" w:rsidRPr="00341EDA">
        <w:rPr>
          <w:rFonts w:asciiTheme="majorHAnsi" w:eastAsia="Times New Roman" w:hAnsiTheme="majorHAnsi" w:cs="Arial"/>
          <w:color w:val="222222"/>
          <w:sz w:val="24"/>
          <w:shd w:val="clear" w:color="auto" w:fill="FFFFFF"/>
        </w:rPr>
        <w:t>eveloped by the</w:t>
      </w:r>
      <w:r w:rsidR="0033304B" w:rsidRPr="00341EDA">
        <w:rPr>
          <w:rFonts w:asciiTheme="majorHAnsi" w:eastAsia="Times New Roman" w:hAnsiTheme="majorHAnsi" w:cs="Arial"/>
          <w:i/>
          <w:color w:val="222222"/>
          <w:sz w:val="24"/>
          <w:shd w:val="clear" w:color="auto" w:fill="FFFFFF"/>
        </w:rPr>
        <w:t xml:space="preserve"> ‘Too Big To Ignore’ Global Partnership for Small-Scale Fisheries Research</w:t>
      </w:r>
      <w:r w:rsidRPr="00341EDA">
        <w:rPr>
          <w:rFonts w:asciiTheme="majorHAnsi" w:eastAsia="Times New Roman" w:hAnsiTheme="majorHAnsi" w:cs="Arial"/>
          <w:color w:val="222222"/>
          <w:sz w:val="24"/>
          <w:shd w:val="clear" w:color="auto" w:fill="FFFFFF"/>
        </w:rPr>
        <w:t xml:space="preserve"> (TBTI; </w:t>
      </w:r>
      <w:proofErr w:type="spellStart"/>
      <w:r w:rsidRPr="00341EDA">
        <w:rPr>
          <w:rFonts w:asciiTheme="majorHAnsi" w:eastAsia="Times New Roman" w:hAnsiTheme="majorHAnsi" w:cs="Arial"/>
          <w:color w:val="222222"/>
          <w:sz w:val="24"/>
          <w:shd w:val="clear" w:color="auto" w:fill="FFFFFF"/>
        </w:rPr>
        <w:t>toobigtoignore@net</w:t>
      </w:r>
      <w:proofErr w:type="spellEnd"/>
      <w:r w:rsidRPr="00341EDA">
        <w:rPr>
          <w:rFonts w:asciiTheme="majorHAnsi" w:eastAsia="Times New Roman" w:hAnsiTheme="majorHAnsi" w:cs="Arial"/>
          <w:color w:val="222222"/>
          <w:sz w:val="24"/>
          <w:shd w:val="clear" w:color="auto" w:fill="FFFFFF"/>
        </w:rPr>
        <w:t>). T</w:t>
      </w:r>
      <w:r w:rsidR="00461302" w:rsidRPr="00341EDA">
        <w:rPr>
          <w:rFonts w:asciiTheme="majorHAnsi" w:eastAsia="Times New Roman" w:hAnsiTheme="majorHAnsi" w:cs="Arial"/>
          <w:color w:val="222222"/>
          <w:sz w:val="24"/>
          <w:shd w:val="clear" w:color="auto" w:fill="FFFFFF"/>
        </w:rPr>
        <w:t xml:space="preserve">he objective of the </w:t>
      </w:r>
      <w:r w:rsidRPr="00341EDA">
        <w:rPr>
          <w:rFonts w:asciiTheme="majorHAnsi" w:eastAsia="Times New Roman" w:hAnsiTheme="majorHAnsi" w:cs="Arial"/>
          <w:color w:val="222222"/>
          <w:sz w:val="24"/>
          <w:shd w:val="clear" w:color="auto" w:fill="FFFFFF"/>
        </w:rPr>
        <w:t>training</w:t>
      </w:r>
      <w:r w:rsidR="002F4411" w:rsidRPr="00341EDA">
        <w:rPr>
          <w:rFonts w:asciiTheme="majorHAnsi" w:eastAsia="Times New Roman" w:hAnsiTheme="majorHAnsi" w:cs="Arial"/>
          <w:color w:val="222222"/>
          <w:sz w:val="24"/>
          <w:shd w:val="clear" w:color="auto" w:fill="FFFFFF"/>
        </w:rPr>
        <w:t xml:space="preserve"> </w:t>
      </w:r>
      <w:r w:rsidR="004360D5" w:rsidRPr="00341EDA">
        <w:rPr>
          <w:rFonts w:asciiTheme="majorHAnsi" w:eastAsia="Times New Roman" w:hAnsiTheme="majorHAnsi" w:cs="Arial"/>
          <w:color w:val="222222"/>
          <w:sz w:val="24"/>
          <w:shd w:val="clear" w:color="auto" w:fill="FFFFFF"/>
        </w:rPr>
        <w:t>is</w:t>
      </w:r>
      <w:r w:rsidR="00461302" w:rsidRPr="00341EDA">
        <w:rPr>
          <w:rFonts w:asciiTheme="majorHAnsi" w:eastAsia="Times New Roman" w:hAnsiTheme="majorHAnsi" w:cs="Arial"/>
          <w:color w:val="222222"/>
          <w:sz w:val="24"/>
          <w:shd w:val="clear" w:color="auto" w:fill="FFFFFF"/>
        </w:rPr>
        <w:t xml:space="preserve"> to </w:t>
      </w:r>
      <w:r w:rsidRPr="00341EDA">
        <w:rPr>
          <w:rFonts w:asciiTheme="majorHAnsi" w:eastAsia="Times New Roman" w:hAnsiTheme="majorHAnsi" w:cs="Arial"/>
          <w:color w:val="222222"/>
          <w:sz w:val="24"/>
          <w:shd w:val="clear" w:color="auto" w:fill="FFFFFF"/>
        </w:rPr>
        <w:t>expose</w:t>
      </w:r>
      <w:r w:rsidR="002F4411" w:rsidRPr="00341EDA">
        <w:rPr>
          <w:rFonts w:asciiTheme="majorHAnsi" w:eastAsia="Times New Roman" w:hAnsiTheme="majorHAnsi" w:cs="Arial"/>
          <w:color w:val="222222"/>
          <w:sz w:val="24"/>
          <w:shd w:val="clear" w:color="auto" w:fill="FFFFFF"/>
        </w:rPr>
        <w:t xml:space="preserve"> </w:t>
      </w:r>
      <w:r w:rsidR="00461302" w:rsidRPr="00341EDA">
        <w:rPr>
          <w:rFonts w:asciiTheme="majorHAnsi" w:eastAsia="Times New Roman" w:hAnsiTheme="majorHAnsi" w:cs="Arial"/>
          <w:color w:val="222222"/>
          <w:sz w:val="24"/>
          <w:shd w:val="clear" w:color="auto" w:fill="FFFFFF"/>
        </w:rPr>
        <w:t xml:space="preserve">participants </w:t>
      </w:r>
      <w:r w:rsidRPr="00341EDA">
        <w:rPr>
          <w:rFonts w:asciiTheme="majorHAnsi" w:eastAsia="Times New Roman" w:hAnsiTheme="majorHAnsi" w:cs="Arial"/>
          <w:color w:val="222222"/>
          <w:sz w:val="24"/>
          <w:shd w:val="clear" w:color="auto" w:fill="FFFFFF"/>
        </w:rPr>
        <w:t>to a range of issues, challenges an</w:t>
      </w:r>
      <w:r w:rsidR="00144CC2" w:rsidRPr="00341EDA">
        <w:rPr>
          <w:rFonts w:asciiTheme="majorHAnsi" w:eastAsia="Times New Roman" w:hAnsiTheme="majorHAnsi" w:cs="Arial"/>
          <w:color w:val="222222"/>
          <w:sz w:val="24"/>
          <w:shd w:val="clear" w:color="auto" w:fill="FFFFFF"/>
        </w:rPr>
        <w:t xml:space="preserve">d concerns related to fisheries, </w:t>
      </w:r>
      <w:r w:rsidRPr="00341EDA">
        <w:rPr>
          <w:rFonts w:asciiTheme="majorHAnsi" w:eastAsia="Times New Roman" w:hAnsiTheme="majorHAnsi" w:cs="Arial"/>
          <w:color w:val="222222"/>
          <w:sz w:val="24"/>
          <w:shd w:val="clear" w:color="auto" w:fill="FFFFFF"/>
        </w:rPr>
        <w:t xml:space="preserve">ocean </w:t>
      </w:r>
      <w:r w:rsidR="00144CC2" w:rsidRPr="00341EDA">
        <w:rPr>
          <w:rFonts w:asciiTheme="majorHAnsi" w:eastAsia="Times New Roman" w:hAnsiTheme="majorHAnsi" w:cs="Arial"/>
          <w:color w:val="222222"/>
          <w:sz w:val="24"/>
          <w:shd w:val="clear" w:color="auto" w:fill="FFFFFF"/>
        </w:rPr>
        <w:t xml:space="preserve">and environmental </w:t>
      </w:r>
      <w:r w:rsidRPr="00341EDA">
        <w:rPr>
          <w:rFonts w:asciiTheme="majorHAnsi" w:eastAsia="Times New Roman" w:hAnsiTheme="majorHAnsi" w:cs="Arial"/>
          <w:color w:val="222222"/>
          <w:sz w:val="24"/>
          <w:shd w:val="clear" w:color="auto" w:fill="FFFFFF"/>
        </w:rPr>
        <w:t xml:space="preserve">sustainability, </w:t>
      </w:r>
      <w:r w:rsidR="004360D5" w:rsidRPr="00341EDA">
        <w:rPr>
          <w:rFonts w:asciiTheme="majorHAnsi" w:eastAsia="Times New Roman" w:hAnsiTheme="majorHAnsi" w:cs="Arial"/>
          <w:color w:val="222222"/>
          <w:sz w:val="24"/>
          <w:shd w:val="clear" w:color="auto" w:fill="FFFFFF"/>
        </w:rPr>
        <w:t xml:space="preserve">especially those affecting small-scale fisheries, as well as </w:t>
      </w:r>
      <w:r w:rsidRPr="00341EDA">
        <w:rPr>
          <w:rFonts w:asciiTheme="majorHAnsi" w:eastAsia="Times New Roman" w:hAnsiTheme="majorHAnsi" w:cs="Arial"/>
          <w:color w:val="222222"/>
          <w:sz w:val="24"/>
          <w:shd w:val="clear" w:color="auto" w:fill="FFFFFF"/>
        </w:rPr>
        <w:t xml:space="preserve">to deepen the understanding about their causes and effects, and to broaden the perspective about how to address them. </w:t>
      </w:r>
      <w:r w:rsidR="00AB3071" w:rsidRPr="00341EDA">
        <w:rPr>
          <w:rFonts w:asciiTheme="majorHAnsi" w:eastAsia="Times New Roman" w:hAnsiTheme="majorHAnsi" w:cs="Arial"/>
          <w:color w:val="222222"/>
          <w:sz w:val="24"/>
          <w:shd w:val="clear" w:color="auto" w:fill="FFFFFF"/>
        </w:rPr>
        <w:t xml:space="preserve">Since transdisciplinarity is </w:t>
      </w:r>
      <w:r w:rsidRPr="00341EDA">
        <w:rPr>
          <w:rFonts w:asciiTheme="majorHAnsi" w:eastAsia="Times New Roman" w:hAnsiTheme="majorHAnsi" w:cs="Arial"/>
          <w:color w:val="222222"/>
          <w:sz w:val="24"/>
          <w:shd w:val="clear" w:color="auto" w:fill="FFFFFF"/>
        </w:rPr>
        <w:t>mostly</w:t>
      </w:r>
      <w:r w:rsidR="00AB3071" w:rsidRPr="00341EDA">
        <w:rPr>
          <w:rFonts w:asciiTheme="majorHAnsi" w:eastAsia="Times New Roman" w:hAnsiTheme="majorHAnsi" w:cs="Arial"/>
          <w:color w:val="222222"/>
          <w:sz w:val="24"/>
          <w:shd w:val="clear" w:color="auto" w:fill="FFFFFF"/>
        </w:rPr>
        <w:t xml:space="preserve"> about process, participants will learn leadership, problem-solving, facilitation and conflict resolution skills, learn to lead discussion and recognize group dynamics, as well as any power imbalance, and learn to communicate effectively with different stakeholders from various background. Some of the personal traits that the training will promote among participants are respect, empathy, fairness and open-mindedness. </w:t>
      </w:r>
    </w:p>
    <w:p w14:paraId="05B24E0A" w14:textId="77777777" w:rsidR="00461302" w:rsidRPr="00341EDA" w:rsidRDefault="00461302" w:rsidP="002727C4">
      <w:pPr>
        <w:jc w:val="both"/>
        <w:rPr>
          <w:rFonts w:asciiTheme="majorHAnsi" w:eastAsia="Times New Roman" w:hAnsiTheme="majorHAnsi" w:cs="Arial"/>
          <w:color w:val="222222"/>
          <w:sz w:val="24"/>
          <w:shd w:val="clear" w:color="auto" w:fill="FFFFFF"/>
        </w:rPr>
      </w:pPr>
    </w:p>
    <w:p w14:paraId="13F72EB7" w14:textId="03319E90" w:rsidR="00AB3071" w:rsidRPr="00341EDA" w:rsidRDefault="00461302" w:rsidP="002727C4">
      <w:pPr>
        <w:jc w:val="both"/>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lastRenderedPageBreak/>
        <w:t xml:space="preserve">The </w:t>
      </w:r>
      <w:r w:rsidR="008050BA" w:rsidRPr="00341EDA">
        <w:rPr>
          <w:rFonts w:asciiTheme="majorHAnsi" w:eastAsia="Times New Roman" w:hAnsiTheme="majorHAnsi" w:cs="Arial"/>
          <w:color w:val="222222"/>
          <w:sz w:val="24"/>
          <w:shd w:val="clear" w:color="auto" w:fill="FFFFFF"/>
        </w:rPr>
        <w:t xml:space="preserve">3.5 </w:t>
      </w:r>
      <w:r w:rsidR="001D79FC" w:rsidRPr="00341EDA">
        <w:rPr>
          <w:rFonts w:asciiTheme="majorHAnsi" w:eastAsia="Times New Roman" w:hAnsiTheme="majorHAnsi" w:cs="Arial"/>
          <w:color w:val="222222"/>
          <w:sz w:val="24"/>
          <w:shd w:val="clear" w:color="auto" w:fill="FFFFFF"/>
        </w:rPr>
        <w:t xml:space="preserve">days </w:t>
      </w:r>
      <w:r w:rsidR="002F4411" w:rsidRPr="00341EDA">
        <w:rPr>
          <w:rFonts w:asciiTheme="majorHAnsi" w:eastAsia="Times New Roman" w:hAnsiTheme="majorHAnsi" w:cs="Arial"/>
          <w:color w:val="222222"/>
          <w:sz w:val="24"/>
          <w:shd w:val="clear" w:color="auto" w:fill="FFFFFF"/>
        </w:rPr>
        <w:t>TD</w:t>
      </w:r>
      <w:r w:rsidRPr="00341EDA">
        <w:rPr>
          <w:rFonts w:asciiTheme="majorHAnsi" w:eastAsia="Times New Roman" w:hAnsiTheme="majorHAnsi" w:cs="Arial"/>
          <w:color w:val="262626" w:themeColor="text1" w:themeTint="D9"/>
          <w:sz w:val="24"/>
          <w:shd w:val="clear" w:color="auto" w:fill="FFFFFF"/>
        </w:rPr>
        <w:t xml:space="preserve"> </w:t>
      </w:r>
      <w:r w:rsidRPr="00341EDA">
        <w:rPr>
          <w:rFonts w:asciiTheme="majorHAnsi" w:eastAsia="Times New Roman" w:hAnsiTheme="majorHAnsi" w:cs="Arial"/>
          <w:color w:val="222222"/>
          <w:sz w:val="24"/>
          <w:shd w:val="clear" w:color="auto" w:fill="FFFFFF"/>
        </w:rPr>
        <w:t xml:space="preserve">training </w:t>
      </w:r>
      <w:r w:rsidR="001D79FC" w:rsidRPr="00341EDA">
        <w:rPr>
          <w:rFonts w:asciiTheme="majorHAnsi" w:eastAsia="Times New Roman" w:hAnsiTheme="majorHAnsi" w:cs="Arial"/>
          <w:color w:val="222222"/>
          <w:sz w:val="24"/>
          <w:shd w:val="clear" w:color="auto" w:fill="FFFFFF"/>
        </w:rPr>
        <w:t>workshop</w:t>
      </w:r>
      <w:r w:rsidR="002F4411" w:rsidRPr="00341EDA">
        <w:rPr>
          <w:rFonts w:asciiTheme="majorHAnsi" w:eastAsia="Times New Roman" w:hAnsiTheme="majorHAnsi" w:cs="Arial"/>
          <w:color w:val="222222"/>
          <w:sz w:val="24"/>
          <w:shd w:val="clear" w:color="auto" w:fill="FFFFFF"/>
        </w:rPr>
        <w:t xml:space="preserve"> </w:t>
      </w:r>
      <w:r w:rsidRPr="00341EDA">
        <w:rPr>
          <w:rFonts w:asciiTheme="majorHAnsi" w:eastAsia="Times New Roman" w:hAnsiTheme="majorHAnsi" w:cs="Arial"/>
          <w:color w:val="222222"/>
          <w:sz w:val="24"/>
          <w:shd w:val="clear" w:color="auto" w:fill="FFFFFF"/>
        </w:rPr>
        <w:t xml:space="preserve">will begin with a series of lectures on theories and main concepts, such as transdisciplinarity, wicked problems, stakeholders, governance, governability, and sustainability, accompanied by exercises and practical to facilitate learning. </w:t>
      </w:r>
      <w:r w:rsidR="001D79FC" w:rsidRPr="00341EDA">
        <w:rPr>
          <w:rFonts w:asciiTheme="majorHAnsi" w:eastAsia="Times New Roman" w:hAnsiTheme="majorHAnsi" w:cs="Arial"/>
          <w:color w:val="222222"/>
          <w:sz w:val="24"/>
          <w:shd w:val="clear" w:color="auto" w:fill="FFFFFF"/>
        </w:rPr>
        <w:t>A case study analysis is an important aspect of the training, and thus p</w:t>
      </w:r>
      <w:r w:rsidRPr="00341EDA">
        <w:rPr>
          <w:rFonts w:asciiTheme="majorHAnsi" w:eastAsia="Times New Roman" w:hAnsiTheme="majorHAnsi" w:cs="Arial"/>
          <w:color w:val="222222"/>
          <w:sz w:val="24"/>
          <w:shd w:val="clear" w:color="auto" w:fill="FFFFFF"/>
        </w:rPr>
        <w:t>articipan</w:t>
      </w:r>
      <w:r w:rsidR="002F4411" w:rsidRPr="00341EDA">
        <w:rPr>
          <w:rFonts w:asciiTheme="majorHAnsi" w:eastAsia="Times New Roman" w:hAnsiTheme="majorHAnsi" w:cs="Arial"/>
          <w:color w:val="222222"/>
          <w:sz w:val="24"/>
          <w:shd w:val="clear" w:color="auto" w:fill="FFFFFF"/>
        </w:rPr>
        <w:t xml:space="preserve">ts will </w:t>
      </w:r>
      <w:r w:rsidRPr="00341EDA">
        <w:rPr>
          <w:rFonts w:asciiTheme="majorHAnsi" w:eastAsia="Times New Roman" w:hAnsiTheme="majorHAnsi" w:cs="Arial"/>
          <w:color w:val="222222"/>
          <w:sz w:val="24"/>
          <w:shd w:val="clear" w:color="auto" w:fill="FFFFFF"/>
        </w:rPr>
        <w:t>be working in small groups to analyse</w:t>
      </w:r>
      <w:r w:rsidR="007B0669" w:rsidRPr="00341EDA">
        <w:rPr>
          <w:rFonts w:asciiTheme="majorHAnsi" w:eastAsia="Times New Roman" w:hAnsiTheme="majorHAnsi" w:cs="Arial"/>
          <w:color w:val="222222"/>
          <w:sz w:val="24"/>
          <w:shd w:val="clear" w:color="auto" w:fill="FFFFFF"/>
        </w:rPr>
        <w:t xml:space="preserve"> the </w:t>
      </w:r>
      <w:r w:rsidRPr="00341EDA">
        <w:rPr>
          <w:rFonts w:asciiTheme="majorHAnsi" w:eastAsia="Times New Roman" w:hAnsiTheme="majorHAnsi" w:cs="Arial"/>
          <w:color w:val="222222"/>
          <w:sz w:val="24"/>
          <w:shd w:val="clear" w:color="auto" w:fill="FFFFFF"/>
        </w:rPr>
        <w:t>case studies using the frameworks learned, including stakeholder analysis, institutional analysis</w:t>
      </w:r>
      <w:r w:rsidR="00460DE2" w:rsidRPr="00341EDA">
        <w:rPr>
          <w:rFonts w:asciiTheme="majorHAnsi" w:eastAsia="Times New Roman" w:hAnsiTheme="majorHAnsi" w:cs="Arial"/>
          <w:color w:val="222222"/>
          <w:sz w:val="24"/>
          <w:shd w:val="clear" w:color="auto" w:fill="FFFFFF"/>
        </w:rPr>
        <w:t>, and governability assessment.</w:t>
      </w:r>
    </w:p>
    <w:p w14:paraId="4AEE8430" w14:textId="77777777" w:rsidR="00460DE2" w:rsidRPr="00341EDA" w:rsidRDefault="00460DE2" w:rsidP="001D79FC">
      <w:pPr>
        <w:rPr>
          <w:rFonts w:asciiTheme="majorHAnsi" w:eastAsia="Times New Roman" w:hAnsiTheme="majorHAnsi" w:cs="Arial"/>
          <w:color w:val="222222"/>
          <w:sz w:val="24"/>
          <w:shd w:val="clear" w:color="auto" w:fill="FFFFFF"/>
        </w:rPr>
      </w:pPr>
    </w:p>
    <w:p w14:paraId="65F409E8" w14:textId="2CBDEFAA" w:rsidR="00176961" w:rsidRPr="00341EDA" w:rsidRDefault="00460DE2" w:rsidP="002727C4">
      <w:pPr>
        <w:jc w:val="both"/>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t xml:space="preserve">The workshop </w:t>
      </w:r>
      <w:r w:rsidR="00561822" w:rsidRPr="00341EDA">
        <w:rPr>
          <w:rFonts w:asciiTheme="majorHAnsi" w:eastAsia="Times New Roman" w:hAnsiTheme="majorHAnsi" w:cs="Arial"/>
          <w:color w:val="222222"/>
          <w:sz w:val="24"/>
          <w:shd w:val="clear" w:color="auto" w:fill="FFFFFF"/>
        </w:rPr>
        <w:t>will be facilitated by</w:t>
      </w:r>
      <w:r w:rsidRPr="00341EDA">
        <w:rPr>
          <w:rFonts w:asciiTheme="majorHAnsi" w:eastAsia="Times New Roman" w:hAnsiTheme="majorHAnsi" w:cs="Arial"/>
          <w:color w:val="222222"/>
          <w:sz w:val="24"/>
          <w:shd w:val="clear" w:color="auto" w:fill="FFFFFF"/>
        </w:rPr>
        <w:t xml:space="preserve"> a team of researchers and instructors associated with TBTI, who have a broad range of expertise on fisheries and ocean governance. The book</w:t>
      </w:r>
      <w:r w:rsidR="00561822" w:rsidRPr="00341EDA">
        <w:rPr>
          <w:rFonts w:asciiTheme="majorHAnsi" w:eastAsia="Times New Roman" w:hAnsiTheme="majorHAnsi" w:cs="Arial"/>
          <w:color w:val="222222"/>
          <w:sz w:val="24"/>
          <w:shd w:val="clear" w:color="auto" w:fill="FFFFFF"/>
        </w:rPr>
        <w:t xml:space="preserve"> “Transdisciplinarity for Small-Scale Fisheries Governance: Analysis and Practice</w:t>
      </w:r>
      <w:proofErr w:type="gramStart"/>
      <w:r w:rsidR="002727C4" w:rsidRPr="00341EDA">
        <w:rPr>
          <w:rFonts w:asciiTheme="majorHAnsi" w:eastAsia="Times New Roman" w:hAnsiTheme="majorHAnsi" w:cs="Arial"/>
          <w:color w:val="222222"/>
          <w:sz w:val="24"/>
          <w:shd w:val="clear" w:color="auto" w:fill="FFFFFF"/>
        </w:rPr>
        <w:t xml:space="preserve">” </w:t>
      </w:r>
      <w:r w:rsidR="00561822" w:rsidRPr="00341EDA">
        <w:rPr>
          <w:rFonts w:asciiTheme="majorHAnsi" w:eastAsia="Times New Roman" w:hAnsiTheme="majorHAnsi" w:cs="Arial"/>
          <w:color w:val="222222"/>
          <w:sz w:val="24"/>
          <w:shd w:val="clear" w:color="auto" w:fill="FFFFFF"/>
        </w:rPr>
        <w:t xml:space="preserve"> (</w:t>
      </w:r>
      <w:proofErr w:type="gramEnd"/>
      <w:r w:rsidR="00561822" w:rsidRPr="00341EDA">
        <w:rPr>
          <w:rFonts w:asciiTheme="majorHAnsi" w:eastAsia="Times New Roman" w:hAnsiTheme="majorHAnsi" w:cs="Arial"/>
          <w:color w:val="222222"/>
          <w:sz w:val="24"/>
          <w:shd w:val="clear" w:color="auto" w:fill="FFFFFF"/>
        </w:rPr>
        <w:t xml:space="preserve">Chuenpagdee &amp; </w:t>
      </w:r>
      <w:proofErr w:type="spellStart"/>
      <w:r w:rsidR="00561822" w:rsidRPr="00341EDA">
        <w:rPr>
          <w:rFonts w:asciiTheme="majorHAnsi" w:eastAsia="Times New Roman" w:hAnsiTheme="majorHAnsi" w:cs="Arial"/>
          <w:color w:val="222222"/>
          <w:sz w:val="24"/>
          <w:shd w:val="clear" w:color="auto" w:fill="FFFFFF"/>
        </w:rPr>
        <w:t>Jentoft</w:t>
      </w:r>
      <w:proofErr w:type="spellEnd"/>
      <w:r w:rsidR="00561822" w:rsidRPr="00341EDA">
        <w:rPr>
          <w:rFonts w:asciiTheme="majorHAnsi" w:eastAsia="Times New Roman" w:hAnsiTheme="majorHAnsi" w:cs="Arial"/>
          <w:color w:val="222222"/>
          <w:sz w:val="24"/>
          <w:shd w:val="clear" w:color="auto" w:fill="FFFFFF"/>
        </w:rPr>
        <w:t xml:space="preserve"> (</w:t>
      </w:r>
      <w:proofErr w:type="spellStart"/>
      <w:r w:rsidR="00561822" w:rsidRPr="00341EDA">
        <w:rPr>
          <w:rFonts w:asciiTheme="majorHAnsi" w:eastAsia="Times New Roman" w:hAnsiTheme="majorHAnsi" w:cs="Arial"/>
          <w:color w:val="222222"/>
          <w:sz w:val="24"/>
          <w:shd w:val="clear" w:color="auto" w:fill="FFFFFF"/>
        </w:rPr>
        <w:t>eds</w:t>
      </w:r>
      <w:proofErr w:type="spellEnd"/>
      <w:r w:rsidR="00561822" w:rsidRPr="00341EDA">
        <w:rPr>
          <w:rFonts w:asciiTheme="majorHAnsi" w:eastAsia="Times New Roman" w:hAnsiTheme="majorHAnsi" w:cs="Arial"/>
          <w:color w:val="222222"/>
          <w:sz w:val="24"/>
          <w:shd w:val="clear" w:color="auto" w:fill="FFFFFF"/>
        </w:rPr>
        <w:t>) (2018) will be used as the main textbook.</w:t>
      </w:r>
    </w:p>
    <w:p w14:paraId="493A12B9" w14:textId="77777777" w:rsidR="00144CC2" w:rsidRPr="00341EDA" w:rsidRDefault="00144CC2" w:rsidP="001D79FC">
      <w:pPr>
        <w:rPr>
          <w:rFonts w:asciiTheme="majorHAnsi" w:eastAsia="Times New Roman" w:hAnsiTheme="majorHAnsi" w:cs="Arial"/>
          <w:color w:val="222222"/>
          <w:sz w:val="24"/>
          <w:shd w:val="clear" w:color="auto" w:fill="FFFFFF"/>
        </w:rPr>
      </w:pPr>
    </w:p>
    <w:p w14:paraId="34A47345" w14:textId="77777777" w:rsidR="008F4B0B" w:rsidRPr="00341EDA" w:rsidRDefault="008F4B0B" w:rsidP="001D79FC">
      <w:pPr>
        <w:rPr>
          <w:rFonts w:asciiTheme="majorHAnsi" w:eastAsia="Times New Roman" w:hAnsiTheme="majorHAnsi" w:cs="Arial"/>
          <w:color w:val="222222"/>
          <w:sz w:val="24"/>
          <w:shd w:val="clear" w:color="auto" w:fill="FFFFFF"/>
        </w:rPr>
      </w:pPr>
    </w:p>
    <w:p w14:paraId="55C5505F" w14:textId="5F0A0AFF" w:rsidR="0020649F" w:rsidRPr="00341EDA" w:rsidRDefault="0020649F" w:rsidP="002727C4">
      <w:pPr>
        <w:jc w:val="both"/>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b/>
          <w:color w:val="222222"/>
          <w:sz w:val="24"/>
          <w:shd w:val="clear" w:color="auto" w:fill="FFFFFF"/>
        </w:rPr>
        <w:t>Target group</w:t>
      </w:r>
      <w:r w:rsidRPr="00341EDA">
        <w:rPr>
          <w:rFonts w:asciiTheme="majorHAnsi" w:eastAsia="Times New Roman" w:hAnsiTheme="majorHAnsi" w:cs="Arial"/>
          <w:color w:val="222222"/>
          <w:sz w:val="24"/>
          <w:shd w:val="clear" w:color="auto" w:fill="FFFFFF"/>
        </w:rPr>
        <w:t xml:space="preserve">: The TD training workshop in Iloilo is organized in conjunction with the </w:t>
      </w:r>
      <w:hyperlink r:id="rId10" w:history="1">
        <w:r w:rsidRPr="00BC34F9">
          <w:rPr>
            <w:rStyle w:val="Hyperlink"/>
            <w:rFonts w:asciiTheme="majorHAnsi" w:eastAsia="Times New Roman" w:hAnsiTheme="majorHAnsi" w:cs="Arial"/>
            <w:sz w:val="24"/>
            <w:shd w:val="clear" w:color="auto" w:fill="FFFFFF"/>
          </w:rPr>
          <w:t>12AFAF</w:t>
        </w:r>
      </w:hyperlink>
      <w:r w:rsidRPr="00341EDA">
        <w:rPr>
          <w:rFonts w:asciiTheme="majorHAnsi" w:eastAsia="Times New Roman" w:hAnsiTheme="majorHAnsi" w:cs="Arial"/>
          <w:color w:val="222222"/>
          <w:sz w:val="24"/>
          <w:shd w:val="clear" w:color="auto" w:fill="FFFFFF"/>
        </w:rPr>
        <w:t>, which will take place on April 8-11</w:t>
      </w:r>
      <w:r w:rsidRPr="00341EDA">
        <w:rPr>
          <w:rFonts w:asciiTheme="majorHAnsi" w:eastAsia="Times New Roman" w:hAnsiTheme="majorHAnsi" w:cs="Arial"/>
          <w:color w:val="222222"/>
          <w:sz w:val="24"/>
          <w:shd w:val="clear" w:color="auto" w:fill="FFFFFF"/>
          <w:vertAlign w:val="superscript"/>
        </w:rPr>
        <w:t>th</w:t>
      </w:r>
      <w:r w:rsidRPr="00341EDA">
        <w:rPr>
          <w:rFonts w:asciiTheme="majorHAnsi" w:eastAsia="Times New Roman" w:hAnsiTheme="majorHAnsi" w:cs="Arial"/>
          <w:color w:val="222222"/>
          <w:sz w:val="24"/>
          <w:shd w:val="clear" w:color="auto" w:fill="FFFFFF"/>
        </w:rPr>
        <w:t xml:space="preserve">, in order to facilitate participation of scientists, practitioners, students and others who are already planning to attend the 12AFAF. The training workshop is opened, however, to anyone interested in learning about transdisciplinarity. Background and knowledge about fisheries, ocean and environmental issues are required. Participants will be asked to present a ‘case study’ on the issue(s) that they are dealing with or would like to resolve. </w:t>
      </w:r>
    </w:p>
    <w:p w14:paraId="0DA920E2" w14:textId="77777777" w:rsidR="0020649F" w:rsidRPr="00341EDA" w:rsidRDefault="0020649F" w:rsidP="0020649F">
      <w:pPr>
        <w:rPr>
          <w:rFonts w:asciiTheme="majorHAnsi" w:eastAsia="Times New Roman" w:hAnsiTheme="majorHAnsi" w:cs="Arial"/>
          <w:color w:val="222222"/>
          <w:sz w:val="24"/>
          <w:shd w:val="clear" w:color="auto" w:fill="FFFFFF"/>
        </w:rPr>
      </w:pPr>
    </w:p>
    <w:p w14:paraId="2974730D" w14:textId="071F2D65" w:rsidR="0020649F" w:rsidRPr="00341EDA" w:rsidRDefault="0020649F" w:rsidP="002727C4">
      <w:pPr>
        <w:jc w:val="both"/>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b/>
          <w:color w:val="222222"/>
          <w:sz w:val="24"/>
          <w:shd w:val="clear" w:color="auto" w:fill="FFFFFF"/>
        </w:rPr>
        <w:t>Cost</w:t>
      </w:r>
      <w:r w:rsidRPr="00341EDA">
        <w:rPr>
          <w:rFonts w:asciiTheme="majorHAnsi" w:eastAsia="Times New Roman" w:hAnsiTheme="majorHAnsi" w:cs="Arial"/>
          <w:color w:val="222222"/>
          <w:sz w:val="24"/>
          <w:shd w:val="clear" w:color="auto" w:fill="FFFFFF"/>
        </w:rPr>
        <w:t xml:space="preserve">: Nominal fee </w:t>
      </w:r>
      <w:r w:rsidR="002727C4" w:rsidRPr="00341EDA">
        <w:rPr>
          <w:rFonts w:asciiTheme="majorHAnsi" w:eastAsia="Times New Roman" w:hAnsiTheme="majorHAnsi" w:cs="Arial"/>
          <w:color w:val="222222"/>
          <w:sz w:val="24"/>
          <w:shd w:val="clear" w:color="auto" w:fill="FFFFFF"/>
        </w:rPr>
        <w:t xml:space="preserve">will be </w:t>
      </w:r>
      <w:r w:rsidRPr="00341EDA">
        <w:rPr>
          <w:rFonts w:asciiTheme="majorHAnsi" w:eastAsia="Times New Roman" w:hAnsiTheme="majorHAnsi" w:cs="Arial"/>
          <w:color w:val="222222"/>
          <w:sz w:val="24"/>
          <w:shd w:val="clear" w:color="auto" w:fill="FFFFFF"/>
        </w:rPr>
        <w:t xml:space="preserve">charged to all participants to cover breaks and lunches, the meeting venue and the field trip. There is no lecture fee and the teaching/learning materials will be provided to the participants free of charge. Participants are expected to cover their own travel, accommodation and meals not covered during the workshop. </w:t>
      </w:r>
      <w:r w:rsidR="002727C4" w:rsidRPr="00341EDA">
        <w:rPr>
          <w:rFonts w:asciiTheme="majorHAnsi" w:eastAsia="Times New Roman" w:hAnsiTheme="majorHAnsi" w:cs="Arial"/>
          <w:color w:val="222222"/>
          <w:sz w:val="24"/>
          <w:shd w:val="clear" w:color="auto" w:fill="FFFFFF"/>
        </w:rPr>
        <w:t xml:space="preserve">More details about the costs will be available in the upcoming weeks. </w:t>
      </w:r>
    </w:p>
    <w:p w14:paraId="493C548F" w14:textId="77777777" w:rsidR="002E748B" w:rsidRPr="00341EDA" w:rsidRDefault="002E748B">
      <w:pPr>
        <w:rPr>
          <w:rFonts w:asciiTheme="majorHAnsi" w:eastAsia="Times New Roman" w:hAnsiTheme="majorHAnsi" w:cs="Arial"/>
          <w:color w:val="222222"/>
          <w:sz w:val="24"/>
          <w:shd w:val="clear" w:color="auto" w:fill="FFFFFF"/>
        </w:rPr>
      </w:pPr>
    </w:p>
    <w:p w14:paraId="345FD6EF" w14:textId="4EBD8B5C" w:rsidR="0020649F" w:rsidRPr="00341EDA" w:rsidRDefault="0020649F">
      <w:pPr>
        <w:rPr>
          <w:rFonts w:asciiTheme="majorHAnsi" w:eastAsia="Times New Roman" w:hAnsiTheme="majorHAnsi" w:cs="Arial"/>
          <w:b/>
          <w:color w:val="222222"/>
          <w:sz w:val="24"/>
          <w:shd w:val="clear" w:color="auto" w:fill="FFFFFF"/>
        </w:rPr>
      </w:pPr>
      <w:r w:rsidRPr="00341EDA">
        <w:rPr>
          <w:rFonts w:asciiTheme="majorHAnsi" w:eastAsia="Times New Roman" w:hAnsiTheme="majorHAnsi" w:cs="Arial"/>
          <w:b/>
          <w:color w:val="222222"/>
          <w:sz w:val="24"/>
          <w:shd w:val="clear" w:color="auto" w:fill="FFFFFF"/>
        </w:rPr>
        <w:br w:type="page"/>
      </w:r>
      <w:bookmarkStart w:id="0" w:name="_GoBack"/>
      <w:bookmarkEnd w:id="0"/>
    </w:p>
    <w:p w14:paraId="40FF3DB0" w14:textId="77777777" w:rsidR="00144CC2" w:rsidRPr="00341EDA" w:rsidRDefault="00144CC2" w:rsidP="001D79FC">
      <w:pPr>
        <w:rPr>
          <w:rFonts w:asciiTheme="majorHAnsi" w:eastAsia="Times New Roman" w:hAnsiTheme="majorHAnsi" w:cs="Arial"/>
          <w:color w:val="222222"/>
          <w:sz w:val="24"/>
          <w:shd w:val="clear" w:color="auto" w:fill="FFFFFF"/>
        </w:rPr>
      </w:pPr>
    </w:p>
    <w:p w14:paraId="6F1F3A22" w14:textId="2227C31B" w:rsidR="00144CC2" w:rsidRPr="00341EDA" w:rsidRDefault="0020649F" w:rsidP="001D79FC">
      <w:pPr>
        <w:rPr>
          <w:rFonts w:asciiTheme="majorHAnsi" w:eastAsia="Times New Roman" w:hAnsiTheme="majorHAnsi" w:cs="Arial"/>
          <w:color w:val="222222"/>
          <w:sz w:val="24"/>
          <w:shd w:val="clear" w:color="auto" w:fill="FFFFFF"/>
        </w:rPr>
      </w:pPr>
      <w:r w:rsidRPr="00341EDA">
        <w:rPr>
          <w:rFonts w:asciiTheme="majorHAnsi" w:hAnsiTheme="majorHAnsi" w:cs="Arial"/>
          <w:noProof/>
          <w:lang w:val="en-CA" w:eastAsia="en-CA"/>
        </w:rPr>
        <w:drawing>
          <wp:anchor distT="0" distB="0" distL="114300" distR="114300" simplePos="0" relativeHeight="251664384" behindDoc="0" locked="0" layoutInCell="1" allowOverlap="1" wp14:anchorId="6A74AB43" wp14:editId="18DB1BFC">
            <wp:simplePos x="0" y="0"/>
            <wp:positionH relativeFrom="margin">
              <wp:posOffset>1781175</wp:posOffset>
            </wp:positionH>
            <wp:positionV relativeFrom="margin">
              <wp:posOffset>-161925</wp:posOffset>
            </wp:positionV>
            <wp:extent cx="2218690" cy="58547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TI logo.png"/>
                    <pic:cNvPicPr/>
                  </pic:nvPicPr>
                  <pic:blipFill>
                    <a:blip r:embed="rId6">
                      <a:extLst>
                        <a:ext uri="{28A0092B-C50C-407E-A947-70E740481C1C}">
                          <a14:useLocalDpi xmlns:a14="http://schemas.microsoft.com/office/drawing/2010/main" val="0"/>
                        </a:ext>
                      </a:extLst>
                    </a:blip>
                    <a:stretch>
                      <a:fillRect/>
                    </a:stretch>
                  </pic:blipFill>
                  <pic:spPr>
                    <a:xfrm>
                      <a:off x="0" y="0"/>
                      <a:ext cx="2218690" cy="585470"/>
                    </a:xfrm>
                    <a:prstGeom prst="rect">
                      <a:avLst/>
                    </a:prstGeom>
                  </pic:spPr>
                </pic:pic>
              </a:graphicData>
            </a:graphic>
            <wp14:sizeRelH relativeFrom="margin">
              <wp14:pctWidth>0</wp14:pctWidth>
            </wp14:sizeRelH>
            <wp14:sizeRelV relativeFrom="margin">
              <wp14:pctHeight>0</wp14:pctHeight>
            </wp14:sizeRelV>
          </wp:anchor>
        </w:drawing>
      </w:r>
    </w:p>
    <w:p w14:paraId="1C06102E" w14:textId="77777777" w:rsidR="00144CC2" w:rsidRPr="00341EDA" w:rsidRDefault="00144CC2" w:rsidP="001D79FC">
      <w:pPr>
        <w:rPr>
          <w:rFonts w:asciiTheme="majorHAnsi" w:eastAsia="Times New Roman" w:hAnsiTheme="majorHAnsi" w:cs="Arial"/>
          <w:color w:val="222222"/>
          <w:sz w:val="24"/>
          <w:shd w:val="clear" w:color="auto" w:fill="FFFFFF"/>
        </w:rPr>
      </w:pPr>
    </w:p>
    <w:p w14:paraId="28CD4294" w14:textId="77777777" w:rsidR="0020649F" w:rsidRPr="00341EDA" w:rsidRDefault="0020649F" w:rsidP="00176961">
      <w:pPr>
        <w:jc w:val="center"/>
        <w:rPr>
          <w:rFonts w:asciiTheme="majorHAnsi" w:hAnsiTheme="majorHAnsi"/>
          <w:b/>
          <w:color w:val="262626" w:themeColor="text1" w:themeTint="D9"/>
          <w:sz w:val="28"/>
        </w:rPr>
      </w:pPr>
    </w:p>
    <w:p w14:paraId="542DE812" w14:textId="77777777" w:rsidR="00341EDA" w:rsidRDefault="00341EDA" w:rsidP="00176961">
      <w:pPr>
        <w:jc w:val="center"/>
        <w:rPr>
          <w:rFonts w:asciiTheme="majorHAnsi" w:hAnsiTheme="majorHAnsi"/>
          <w:b/>
          <w:color w:val="262626" w:themeColor="text1" w:themeTint="D9"/>
          <w:sz w:val="28"/>
        </w:rPr>
      </w:pPr>
    </w:p>
    <w:p w14:paraId="7CACFB70" w14:textId="0452F6BB" w:rsidR="00176961" w:rsidRPr="00EC3A65" w:rsidRDefault="00176961" w:rsidP="00EC3A65">
      <w:pPr>
        <w:spacing w:line="276" w:lineRule="auto"/>
        <w:jc w:val="center"/>
        <w:rPr>
          <w:rFonts w:ascii="Calibri Light" w:eastAsiaTheme="majorEastAsia" w:hAnsi="Calibri Light" w:cstheme="majorBidi"/>
          <w:b/>
          <w:iCs/>
          <w:color w:val="31849B" w:themeColor="accent5" w:themeShade="BF"/>
          <w:spacing w:val="15"/>
          <w:sz w:val="32"/>
        </w:rPr>
      </w:pPr>
      <w:r w:rsidRPr="00EC3A65">
        <w:rPr>
          <w:rFonts w:ascii="Calibri Light" w:eastAsiaTheme="majorEastAsia" w:hAnsi="Calibri Light" w:cstheme="majorBidi"/>
          <w:b/>
          <w:iCs/>
          <w:color w:val="31849B" w:themeColor="accent5" w:themeShade="BF"/>
          <w:spacing w:val="15"/>
          <w:sz w:val="32"/>
        </w:rPr>
        <w:t>TD Asia Training Workshop</w:t>
      </w:r>
    </w:p>
    <w:p w14:paraId="1336E995" w14:textId="77777777" w:rsidR="00176961" w:rsidRPr="00EC3A65" w:rsidRDefault="00176961" w:rsidP="00EC3A65">
      <w:pPr>
        <w:spacing w:line="276" w:lineRule="auto"/>
        <w:jc w:val="center"/>
        <w:rPr>
          <w:rFonts w:ascii="Calibri Light" w:eastAsiaTheme="majorEastAsia" w:hAnsi="Calibri Light" w:cstheme="majorBidi"/>
          <w:b/>
          <w:iCs/>
          <w:color w:val="31849B" w:themeColor="accent5" w:themeShade="BF"/>
          <w:spacing w:val="15"/>
          <w:sz w:val="32"/>
        </w:rPr>
      </w:pPr>
      <w:r w:rsidRPr="00EC3A65">
        <w:rPr>
          <w:rFonts w:ascii="Calibri Light" w:eastAsiaTheme="majorEastAsia" w:hAnsi="Calibri Light" w:cstheme="majorBidi"/>
          <w:b/>
          <w:iCs/>
          <w:color w:val="31849B" w:themeColor="accent5" w:themeShade="BF"/>
          <w:spacing w:val="15"/>
          <w:sz w:val="32"/>
        </w:rPr>
        <w:t>“Transdisciplinarity in Fisheries &amp; Ocean Sustainability”</w:t>
      </w:r>
    </w:p>
    <w:p w14:paraId="3CABB034" w14:textId="77777777" w:rsidR="00176961" w:rsidRPr="00EC3A65" w:rsidRDefault="00176961" w:rsidP="00EC3A65">
      <w:pPr>
        <w:spacing w:line="276" w:lineRule="auto"/>
        <w:jc w:val="center"/>
        <w:rPr>
          <w:rFonts w:ascii="Calibri Light" w:eastAsiaTheme="majorEastAsia" w:hAnsi="Calibri Light" w:cstheme="majorBidi"/>
          <w:iCs/>
          <w:color w:val="31849B" w:themeColor="accent5" w:themeShade="BF"/>
          <w:spacing w:val="15"/>
          <w:sz w:val="28"/>
        </w:rPr>
      </w:pPr>
    </w:p>
    <w:p w14:paraId="219381C6" w14:textId="77777777" w:rsidR="00176961" w:rsidRPr="00EC3A65" w:rsidRDefault="00176961" w:rsidP="00EC3A65">
      <w:pPr>
        <w:spacing w:line="276" w:lineRule="auto"/>
        <w:jc w:val="center"/>
        <w:rPr>
          <w:rFonts w:ascii="Calibri Light" w:eastAsiaTheme="majorEastAsia" w:hAnsi="Calibri Light" w:cstheme="majorBidi"/>
          <w:iCs/>
          <w:color w:val="31849B" w:themeColor="accent5" w:themeShade="BF"/>
          <w:spacing w:val="15"/>
          <w:sz w:val="28"/>
        </w:rPr>
      </w:pPr>
      <w:r w:rsidRPr="00EC3A65">
        <w:rPr>
          <w:rFonts w:ascii="Calibri Light" w:eastAsiaTheme="majorEastAsia" w:hAnsi="Calibri Light" w:cstheme="majorBidi"/>
          <w:iCs/>
          <w:color w:val="31849B" w:themeColor="accent5" w:themeShade="BF"/>
          <w:spacing w:val="15"/>
          <w:sz w:val="28"/>
        </w:rPr>
        <w:t>DRAFT PROGRAM</w:t>
      </w:r>
    </w:p>
    <w:p w14:paraId="32E65C53" w14:textId="77777777" w:rsidR="00176961" w:rsidRPr="00341EDA" w:rsidRDefault="00176961" w:rsidP="00176961">
      <w:pPr>
        <w:jc w:val="center"/>
        <w:rPr>
          <w:rFonts w:asciiTheme="majorHAnsi" w:hAnsiTheme="majorHAnsi"/>
          <w:color w:val="262626" w:themeColor="text1" w:themeTint="D9"/>
        </w:rPr>
      </w:pPr>
    </w:p>
    <w:p w14:paraId="4A70BC5C" w14:textId="34DC74C6" w:rsidR="00176961" w:rsidRPr="00EC3A65" w:rsidRDefault="00176961" w:rsidP="00EC3A65">
      <w:pPr>
        <w:spacing w:line="276" w:lineRule="auto"/>
        <w:jc w:val="center"/>
        <w:rPr>
          <w:rFonts w:ascii="Calibri Light" w:eastAsiaTheme="majorEastAsia" w:hAnsi="Calibri Light" w:cstheme="majorBidi"/>
          <w:iCs/>
          <w:color w:val="31849B" w:themeColor="accent5" w:themeShade="BF"/>
          <w:spacing w:val="15"/>
          <w:sz w:val="24"/>
        </w:rPr>
      </w:pPr>
      <w:r w:rsidRPr="00EC3A65">
        <w:rPr>
          <w:rFonts w:ascii="Calibri Light" w:eastAsiaTheme="majorEastAsia" w:hAnsi="Calibri Light" w:cstheme="majorBidi"/>
          <w:iCs/>
          <w:color w:val="31849B" w:themeColor="accent5" w:themeShade="BF"/>
          <w:spacing w:val="15"/>
          <w:sz w:val="24"/>
        </w:rPr>
        <w:t>April 12-15, 2019</w:t>
      </w:r>
    </w:p>
    <w:p w14:paraId="61F6F7F3" w14:textId="144A27F4" w:rsidR="00176961" w:rsidRPr="00EC3A65" w:rsidRDefault="00176961" w:rsidP="00EC3A65">
      <w:pPr>
        <w:spacing w:line="276" w:lineRule="auto"/>
        <w:jc w:val="center"/>
        <w:rPr>
          <w:rFonts w:ascii="Calibri Light" w:eastAsiaTheme="majorEastAsia" w:hAnsi="Calibri Light" w:cstheme="majorBidi"/>
          <w:iCs/>
          <w:color w:val="31849B" w:themeColor="accent5" w:themeShade="BF"/>
          <w:spacing w:val="15"/>
          <w:sz w:val="24"/>
        </w:rPr>
      </w:pPr>
      <w:r w:rsidRPr="00EC3A65">
        <w:rPr>
          <w:rFonts w:ascii="Calibri Light" w:eastAsiaTheme="majorEastAsia" w:hAnsi="Calibri Light" w:cstheme="majorBidi"/>
          <w:iCs/>
          <w:color w:val="31849B" w:themeColor="accent5" w:themeShade="BF"/>
          <w:spacing w:val="15"/>
          <w:sz w:val="24"/>
        </w:rPr>
        <w:t>Iloilo, The Philippines</w:t>
      </w:r>
    </w:p>
    <w:p w14:paraId="5A932002" w14:textId="77777777" w:rsidR="00176961" w:rsidRPr="00341EDA" w:rsidRDefault="00176961" w:rsidP="00176961">
      <w:pPr>
        <w:rPr>
          <w:rFonts w:asciiTheme="majorHAnsi" w:hAnsiTheme="majorHAnsi"/>
          <w:color w:val="262626" w:themeColor="text1" w:themeTint="D9"/>
        </w:rPr>
      </w:pPr>
    </w:p>
    <w:p w14:paraId="593FDACC" w14:textId="6A293FCA" w:rsidR="00176961" w:rsidRPr="00341EDA" w:rsidRDefault="00176961" w:rsidP="00176961">
      <w:pPr>
        <w:rPr>
          <w:rFonts w:asciiTheme="majorHAnsi" w:hAnsiTheme="majorHAnsi"/>
          <w:b/>
          <w:color w:val="262626" w:themeColor="text1" w:themeTint="D9"/>
        </w:rPr>
      </w:pPr>
      <w:r w:rsidRPr="00341EDA">
        <w:rPr>
          <w:rFonts w:asciiTheme="majorHAnsi" w:hAnsiTheme="majorHAnsi"/>
          <w:b/>
          <w:color w:val="262626" w:themeColor="text1" w:themeTint="D9"/>
        </w:rPr>
        <w:t>Day 1: Friday April 12</w:t>
      </w:r>
      <w:r w:rsidRPr="00341EDA">
        <w:rPr>
          <w:rFonts w:asciiTheme="majorHAnsi" w:hAnsiTheme="majorHAnsi"/>
          <w:b/>
          <w:color w:val="262626" w:themeColor="text1" w:themeTint="D9"/>
          <w:vertAlign w:val="superscript"/>
        </w:rPr>
        <w:t>th</w:t>
      </w:r>
      <w:r w:rsidR="002727C4" w:rsidRPr="00341EDA">
        <w:rPr>
          <w:rFonts w:asciiTheme="majorHAnsi" w:hAnsiTheme="majorHAnsi"/>
          <w:b/>
          <w:color w:val="262626" w:themeColor="text1" w:themeTint="D9"/>
        </w:rPr>
        <w:t xml:space="preserve"> </w:t>
      </w:r>
    </w:p>
    <w:p w14:paraId="01B9976F" w14:textId="77777777" w:rsidR="00176961" w:rsidRPr="00341EDA" w:rsidRDefault="00176961" w:rsidP="00176961">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4536"/>
        <w:gridCol w:w="2511"/>
      </w:tblGrid>
      <w:tr w:rsidR="002727C4" w:rsidRPr="00341EDA" w14:paraId="7A144E47" w14:textId="77777777" w:rsidTr="007A72EC">
        <w:tc>
          <w:tcPr>
            <w:tcW w:w="1809" w:type="dxa"/>
          </w:tcPr>
          <w:p w14:paraId="47F33033"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Time</w:t>
            </w:r>
          </w:p>
        </w:tc>
        <w:tc>
          <w:tcPr>
            <w:tcW w:w="4536" w:type="dxa"/>
          </w:tcPr>
          <w:p w14:paraId="578CFB2E"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Topic</w:t>
            </w:r>
          </w:p>
        </w:tc>
        <w:tc>
          <w:tcPr>
            <w:tcW w:w="2511" w:type="dxa"/>
          </w:tcPr>
          <w:p w14:paraId="568CFEB5"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Instructor/Notes</w:t>
            </w:r>
          </w:p>
        </w:tc>
      </w:tr>
      <w:tr w:rsidR="002727C4" w:rsidRPr="00341EDA" w14:paraId="5F26F9D7" w14:textId="77777777" w:rsidTr="007A72EC">
        <w:tc>
          <w:tcPr>
            <w:tcW w:w="1809" w:type="dxa"/>
          </w:tcPr>
          <w:p w14:paraId="780BE28A"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09:00 – 10:30</w:t>
            </w:r>
          </w:p>
        </w:tc>
        <w:tc>
          <w:tcPr>
            <w:tcW w:w="4536" w:type="dxa"/>
          </w:tcPr>
          <w:p w14:paraId="7AFEC5EF"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 xml:space="preserve">Welcome, introduction and review of the training objectives and agenda </w:t>
            </w:r>
          </w:p>
        </w:tc>
        <w:tc>
          <w:tcPr>
            <w:tcW w:w="2511" w:type="dxa"/>
          </w:tcPr>
          <w:p w14:paraId="1AFC6121" w14:textId="23A035F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 xml:space="preserve">Alice Ferrer / </w:t>
            </w:r>
            <w:proofErr w:type="spellStart"/>
            <w:r w:rsidRPr="00341EDA">
              <w:rPr>
                <w:rFonts w:asciiTheme="majorHAnsi" w:hAnsiTheme="majorHAnsi"/>
                <w:color w:val="262626" w:themeColor="text1" w:themeTint="D9"/>
              </w:rPr>
              <w:t>Ratana</w:t>
            </w:r>
            <w:proofErr w:type="spellEnd"/>
            <w:r w:rsidRPr="00341EDA">
              <w:rPr>
                <w:rFonts w:asciiTheme="majorHAnsi" w:hAnsiTheme="majorHAnsi"/>
                <w:color w:val="262626" w:themeColor="text1" w:themeTint="D9"/>
              </w:rPr>
              <w:t xml:space="preserve"> Chuenpagdee </w:t>
            </w:r>
          </w:p>
        </w:tc>
      </w:tr>
      <w:tr w:rsidR="002727C4" w:rsidRPr="00341EDA" w14:paraId="3A9A6DEC" w14:textId="77777777" w:rsidTr="007A72EC">
        <w:tc>
          <w:tcPr>
            <w:tcW w:w="1809" w:type="dxa"/>
          </w:tcPr>
          <w:p w14:paraId="754B988D"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10:30 – 11:00</w:t>
            </w:r>
          </w:p>
        </w:tc>
        <w:tc>
          <w:tcPr>
            <w:tcW w:w="4536" w:type="dxa"/>
          </w:tcPr>
          <w:p w14:paraId="70284531"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53F35F43" w14:textId="77777777" w:rsidR="00176961" w:rsidRPr="00341EDA" w:rsidRDefault="00176961" w:rsidP="007A72EC">
            <w:pPr>
              <w:rPr>
                <w:rFonts w:asciiTheme="majorHAnsi" w:hAnsiTheme="majorHAnsi"/>
                <w:color w:val="262626" w:themeColor="text1" w:themeTint="D9"/>
              </w:rPr>
            </w:pPr>
          </w:p>
        </w:tc>
      </w:tr>
      <w:tr w:rsidR="002727C4" w:rsidRPr="00341EDA" w14:paraId="3931C49D" w14:textId="77777777" w:rsidTr="007A72EC">
        <w:tc>
          <w:tcPr>
            <w:tcW w:w="1809" w:type="dxa"/>
          </w:tcPr>
          <w:p w14:paraId="5177D5BE"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11:00 – 12:30</w:t>
            </w:r>
          </w:p>
        </w:tc>
        <w:tc>
          <w:tcPr>
            <w:tcW w:w="4536" w:type="dxa"/>
          </w:tcPr>
          <w:p w14:paraId="7D4FC026"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Why TD? Theoretical grounding</w:t>
            </w:r>
          </w:p>
        </w:tc>
        <w:tc>
          <w:tcPr>
            <w:tcW w:w="2511" w:type="dxa"/>
          </w:tcPr>
          <w:p w14:paraId="778B61BF" w14:textId="77777777" w:rsidR="00176961" w:rsidRPr="00341EDA" w:rsidRDefault="00176961" w:rsidP="007A72EC">
            <w:pPr>
              <w:rPr>
                <w:rFonts w:asciiTheme="majorHAnsi" w:hAnsiTheme="majorHAnsi"/>
                <w:color w:val="262626" w:themeColor="text1" w:themeTint="D9"/>
              </w:rPr>
            </w:pPr>
            <w:proofErr w:type="spellStart"/>
            <w:r w:rsidRPr="00341EDA">
              <w:rPr>
                <w:rFonts w:asciiTheme="majorHAnsi" w:hAnsiTheme="majorHAnsi"/>
                <w:color w:val="262626" w:themeColor="text1" w:themeTint="D9"/>
              </w:rPr>
              <w:t>Svein</w:t>
            </w:r>
            <w:proofErr w:type="spellEnd"/>
            <w:r w:rsidRPr="00341EDA">
              <w:rPr>
                <w:rFonts w:asciiTheme="majorHAnsi" w:hAnsiTheme="majorHAnsi"/>
                <w:color w:val="262626" w:themeColor="text1" w:themeTint="D9"/>
              </w:rPr>
              <w:t xml:space="preserve"> </w:t>
            </w:r>
            <w:proofErr w:type="spellStart"/>
            <w:r w:rsidRPr="00341EDA">
              <w:rPr>
                <w:rFonts w:asciiTheme="majorHAnsi" w:hAnsiTheme="majorHAnsi"/>
                <w:color w:val="262626" w:themeColor="text1" w:themeTint="D9"/>
              </w:rPr>
              <w:t>Jentoft</w:t>
            </w:r>
            <w:proofErr w:type="spellEnd"/>
          </w:p>
        </w:tc>
      </w:tr>
      <w:tr w:rsidR="002727C4" w:rsidRPr="00341EDA" w14:paraId="2269411A" w14:textId="77777777" w:rsidTr="007A72EC">
        <w:tc>
          <w:tcPr>
            <w:tcW w:w="1809" w:type="dxa"/>
          </w:tcPr>
          <w:p w14:paraId="455087FD"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12:30 – 13:30</w:t>
            </w:r>
          </w:p>
        </w:tc>
        <w:tc>
          <w:tcPr>
            <w:tcW w:w="4536" w:type="dxa"/>
          </w:tcPr>
          <w:p w14:paraId="3D7DBD4B"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Lunch</w:t>
            </w:r>
          </w:p>
        </w:tc>
        <w:tc>
          <w:tcPr>
            <w:tcW w:w="2511" w:type="dxa"/>
          </w:tcPr>
          <w:p w14:paraId="1BD3AB8F" w14:textId="77777777" w:rsidR="00176961" w:rsidRPr="00341EDA" w:rsidRDefault="00176961" w:rsidP="007A72EC">
            <w:pPr>
              <w:rPr>
                <w:rFonts w:asciiTheme="majorHAnsi" w:hAnsiTheme="majorHAnsi"/>
                <w:color w:val="262626" w:themeColor="text1" w:themeTint="D9"/>
              </w:rPr>
            </w:pPr>
          </w:p>
        </w:tc>
      </w:tr>
      <w:tr w:rsidR="002727C4" w:rsidRPr="00341EDA" w14:paraId="48F55502" w14:textId="77777777" w:rsidTr="007A72EC">
        <w:tc>
          <w:tcPr>
            <w:tcW w:w="1809" w:type="dxa"/>
          </w:tcPr>
          <w:p w14:paraId="3AF3461B"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13:30 – 15:00</w:t>
            </w:r>
          </w:p>
        </w:tc>
        <w:tc>
          <w:tcPr>
            <w:tcW w:w="4536" w:type="dxa"/>
          </w:tcPr>
          <w:p w14:paraId="21D55479"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Unpacking interactive governance and governability</w:t>
            </w:r>
          </w:p>
        </w:tc>
        <w:tc>
          <w:tcPr>
            <w:tcW w:w="2511" w:type="dxa"/>
          </w:tcPr>
          <w:p w14:paraId="1016778F" w14:textId="77777777" w:rsidR="00176961" w:rsidRPr="00341EDA" w:rsidRDefault="00176961" w:rsidP="007A72EC">
            <w:pPr>
              <w:rPr>
                <w:rFonts w:asciiTheme="majorHAnsi" w:hAnsiTheme="majorHAnsi"/>
                <w:color w:val="262626" w:themeColor="text1" w:themeTint="D9"/>
              </w:rPr>
            </w:pPr>
            <w:proofErr w:type="spellStart"/>
            <w:r w:rsidRPr="00341EDA">
              <w:rPr>
                <w:rFonts w:asciiTheme="majorHAnsi" w:hAnsiTheme="majorHAnsi"/>
                <w:color w:val="262626" w:themeColor="text1" w:themeTint="D9"/>
              </w:rPr>
              <w:t>Svein</w:t>
            </w:r>
            <w:proofErr w:type="spellEnd"/>
            <w:r w:rsidRPr="00341EDA">
              <w:rPr>
                <w:rFonts w:asciiTheme="majorHAnsi" w:hAnsiTheme="majorHAnsi"/>
                <w:color w:val="262626" w:themeColor="text1" w:themeTint="D9"/>
              </w:rPr>
              <w:t xml:space="preserve"> </w:t>
            </w:r>
            <w:proofErr w:type="spellStart"/>
            <w:r w:rsidRPr="00341EDA">
              <w:rPr>
                <w:rFonts w:asciiTheme="majorHAnsi" w:hAnsiTheme="majorHAnsi"/>
                <w:color w:val="262626" w:themeColor="text1" w:themeTint="D9"/>
              </w:rPr>
              <w:t>Jentoft</w:t>
            </w:r>
            <w:proofErr w:type="spellEnd"/>
          </w:p>
        </w:tc>
      </w:tr>
      <w:tr w:rsidR="002727C4" w:rsidRPr="00341EDA" w14:paraId="54C15528" w14:textId="77777777" w:rsidTr="007A72EC">
        <w:tc>
          <w:tcPr>
            <w:tcW w:w="1809" w:type="dxa"/>
          </w:tcPr>
          <w:p w14:paraId="06CB0014"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15:00 – 15:30</w:t>
            </w:r>
          </w:p>
        </w:tc>
        <w:tc>
          <w:tcPr>
            <w:tcW w:w="4536" w:type="dxa"/>
          </w:tcPr>
          <w:p w14:paraId="34CEA448"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76812DA7" w14:textId="77777777" w:rsidR="00176961" w:rsidRPr="00341EDA" w:rsidRDefault="00176961" w:rsidP="007A72EC">
            <w:pPr>
              <w:rPr>
                <w:rFonts w:asciiTheme="majorHAnsi" w:hAnsiTheme="majorHAnsi"/>
                <w:color w:val="262626" w:themeColor="text1" w:themeTint="D9"/>
              </w:rPr>
            </w:pPr>
          </w:p>
        </w:tc>
      </w:tr>
      <w:tr w:rsidR="002727C4" w:rsidRPr="00341EDA" w14:paraId="3F4DFF11" w14:textId="77777777" w:rsidTr="007A72EC">
        <w:tc>
          <w:tcPr>
            <w:tcW w:w="1809" w:type="dxa"/>
          </w:tcPr>
          <w:p w14:paraId="17ECB22E"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15:30 – 17:00</w:t>
            </w:r>
          </w:p>
        </w:tc>
        <w:tc>
          <w:tcPr>
            <w:tcW w:w="4536" w:type="dxa"/>
          </w:tcPr>
          <w:p w14:paraId="6E7C4F99"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3-minutes case study presentation by participants</w:t>
            </w:r>
          </w:p>
        </w:tc>
        <w:tc>
          <w:tcPr>
            <w:tcW w:w="2511" w:type="dxa"/>
          </w:tcPr>
          <w:p w14:paraId="320685F6"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Participants should prepare to present their case study WITHOUT using any slide – just tell the story!</w:t>
            </w:r>
          </w:p>
        </w:tc>
      </w:tr>
      <w:tr w:rsidR="002727C4" w:rsidRPr="00341EDA" w14:paraId="24CFB1F4" w14:textId="77777777" w:rsidTr="007A72EC">
        <w:tc>
          <w:tcPr>
            <w:tcW w:w="1809" w:type="dxa"/>
          </w:tcPr>
          <w:p w14:paraId="2E3EFAB4"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17:00 – 17:30</w:t>
            </w:r>
          </w:p>
        </w:tc>
        <w:tc>
          <w:tcPr>
            <w:tcW w:w="4536" w:type="dxa"/>
          </w:tcPr>
          <w:p w14:paraId="4124A8D4"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Summary and wrap-up</w:t>
            </w:r>
          </w:p>
        </w:tc>
        <w:tc>
          <w:tcPr>
            <w:tcW w:w="2511" w:type="dxa"/>
          </w:tcPr>
          <w:p w14:paraId="366D93E6"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Ratana Chuenpagdee</w:t>
            </w:r>
          </w:p>
        </w:tc>
      </w:tr>
    </w:tbl>
    <w:p w14:paraId="4EEA977C" w14:textId="77777777" w:rsidR="00176961" w:rsidRPr="00341EDA" w:rsidRDefault="00176961" w:rsidP="00176961">
      <w:pPr>
        <w:rPr>
          <w:rFonts w:asciiTheme="majorHAnsi" w:hAnsiTheme="majorHAnsi"/>
          <w:color w:val="262626" w:themeColor="text1" w:themeTint="D9"/>
        </w:rPr>
      </w:pPr>
    </w:p>
    <w:p w14:paraId="18C25295" w14:textId="77777777" w:rsidR="00176961" w:rsidRPr="00341EDA" w:rsidRDefault="00176961" w:rsidP="00176961">
      <w:pPr>
        <w:rPr>
          <w:rFonts w:asciiTheme="majorHAnsi" w:hAnsiTheme="majorHAnsi"/>
          <w:color w:val="262626" w:themeColor="text1" w:themeTint="D9"/>
        </w:rPr>
      </w:pPr>
    </w:p>
    <w:p w14:paraId="71E6CC22" w14:textId="2578286F" w:rsidR="00176961" w:rsidRPr="00341EDA" w:rsidRDefault="00176961" w:rsidP="00176961">
      <w:pPr>
        <w:rPr>
          <w:rFonts w:asciiTheme="majorHAnsi" w:hAnsiTheme="majorHAnsi"/>
          <w:b/>
          <w:color w:val="262626" w:themeColor="text1" w:themeTint="D9"/>
        </w:rPr>
      </w:pPr>
      <w:r w:rsidRPr="00341EDA">
        <w:rPr>
          <w:rFonts w:asciiTheme="majorHAnsi" w:hAnsiTheme="majorHAnsi"/>
          <w:b/>
          <w:color w:val="262626" w:themeColor="text1" w:themeTint="D9"/>
        </w:rPr>
        <w:t>Day 2: Saturday April 13</w:t>
      </w:r>
      <w:r w:rsidRPr="00341EDA">
        <w:rPr>
          <w:rFonts w:asciiTheme="majorHAnsi" w:hAnsiTheme="majorHAnsi"/>
          <w:b/>
          <w:color w:val="262626" w:themeColor="text1" w:themeTint="D9"/>
          <w:vertAlign w:val="superscript"/>
        </w:rPr>
        <w:t>th</w:t>
      </w:r>
      <w:r w:rsidRPr="00341EDA">
        <w:rPr>
          <w:rFonts w:asciiTheme="majorHAnsi" w:hAnsiTheme="majorHAnsi"/>
          <w:b/>
          <w:color w:val="262626" w:themeColor="text1" w:themeTint="D9"/>
        </w:rPr>
        <w:t xml:space="preserve"> </w:t>
      </w:r>
    </w:p>
    <w:p w14:paraId="3E32226C" w14:textId="77777777" w:rsidR="00176961" w:rsidRPr="00341EDA" w:rsidRDefault="00176961" w:rsidP="00176961">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4536"/>
        <w:gridCol w:w="2511"/>
      </w:tblGrid>
      <w:tr w:rsidR="002727C4" w:rsidRPr="00341EDA" w14:paraId="0277119D" w14:textId="77777777" w:rsidTr="007A72EC">
        <w:tc>
          <w:tcPr>
            <w:tcW w:w="1809" w:type="dxa"/>
          </w:tcPr>
          <w:p w14:paraId="245F5CA2"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Time</w:t>
            </w:r>
          </w:p>
        </w:tc>
        <w:tc>
          <w:tcPr>
            <w:tcW w:w="4536" w:type="dxa"/>
          </w:tcPr>
          <w:p w14:paraId="79716CB1"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Topic</w:t>
            </w:r>
          </w:p>
        </w:tc>
        <w:tc>
          <w:tcPr>
            <w:tcW w:w="2511" w:type="dxa"/>
          </w:tcPr>
          <w:p w14:paraId="0F63CB33"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Instructor/Notes</w:t>
            </w:r>
          </w:p>
        </w:tc>
      </w:tr>
      <w:tr w:rsidR="002727C4" w:rsidRPr="00341EDA" w14:paraId="2CA5633F" w14:textId="77777777" w:rsidTr="007A72EC">
        <w:tc>
          <w:tcPr>
            <w:tcW w:w="1809" w:type="dxa"/>
          </w:tcPr>
          <w:p w14:paraId="2CEB5C59" w14:textId="110097A1" w:rsidR="00176961" w:rsidRPr="00341EDA" w:rsidRDefault="00176961" w:rsidP="00176961">
            <w:pPr>
              <w:rPr>
                <w:rFonts w:asciiTheme="majorHAnsi" w:hAnsiTheme="majorHAnsi"/>
                <w:color w:val="262626" w:themeColor="text1" w:themeTint="D9"/>
              </w:rPr>
            </w:pPr>
            <w:r w:rsidRPr="00341EDA">
              <w:rPr>
                <w:rFonts w:asciiTheme="majorHAnsi" w:hAnsiTheme="majorHAnsi"/>
                <w:color w:val="262626" w:themeColor="text1" w:themeTint="D9"/>
              </w:rPr>
              <w:t>09:00 – 10:30</w:t>
            </w:r>
          </w:p>
        </w:tc>
        <w:tc>
          <w:tcPr>
            <w:tcW w:w="4536" w:type="dxa"/>
          </w:tcPr>
          <w:p w14:paraId="5C429188"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TD for the implementation of SSF Guidelines</w:t>
            </w:r>
          </w:p>
        </w:tc>
        <w:tc>
          <w:tcPr>
            <w:tcW w:w="2511" w:type="dxa"/>
          </w:tcPr>
          <w:p w14:paraId="00D5FF07" w14:textId="77777777" w:rsidR="00176961" w:rsidRPr="00341EDA" w:rsidRDefault="00176961" w:rsidP="007A72EC">
            <w:pPr>
              <w:rPr>
                <w:rFonts w:asciiTheme="majorHAnsi" w:hAnsiTheme="majorHAnsi"/>
                <w:color w:val="262626" w:themeColor="text1" w:themeTint="D9"/>
              </w:rPr>
            </w:pPr>
            <w:proofErr w:type="spellStart"/>
            <w:r w:rsidRPr="00341EDA">
              <w:rPr>
                <w:rFonts w:asciiTheme="majorHAnsi" w:hAnsiTheme="majorHAnsi"/>
                <w:color w:val="262626" w:themeColor="text1" w:themeTint="D9"/>
              </w:rPr>
              <w:t>Svein</w:t>
            </w:r>
            <w:proofErr w:type="spellEnd"/>
            <w:r w:rsidRPr="00341EDA">
              <w:rPr>
                <w:rFonts w:asciiTheme="majorHAnsi" w:hAnsiTheme="majorHAnsi"/>
                <w:color w:val="262626" w:themeColor="text1" w:themeTint="D9"/>
              </w:rPr>
              <w:t xml:space="preserve"> </w:t>
            </w:r>
            <w:proofErr w:type="spellStart"/>
            <w:r w:rsidRPr="00341EDA">
              <w:rPr>
                <w:rFonts w:asciiTheme="majorHAnsi" w:hAnsiTheme="majorHAnsi"/>
                <w:color w:val="262626" w:themeColor="text1" w:themeTint="D9"/>
              </w:rPr>
              <w:t>Jentoft</w:t>
            </w:r>
            <w:proofErr w:type="spellEnd"/>
            <w:r w:rsidRPr="00341EDA">
              <w:rPr>
                <w:rFonts w:asciiTheme="majorHAnsi" w:hAnsiTheme="majorHAnsi"/>
                <w:color w:val="262626" w:themeColor="text1" w:themeTint="D9"/>
              </w:rPr>
              <w:t xml:space="preserve"> </w:t>
            </w:r>
          </w:p>
        </w:tc>
      </w:tr>
      <w:tr w:rsidR="002727C4" w:rsidRPr="00341EDA" w14:paraId="2C6ABD2B" w14:textId="77777777" w:rsidTr="007A72EC">
        <w:tc>
          <w:tcPr>
            <w:tcW w:w="1809" w:type="dxa"/>
          </w:tcPr>
          <w:p w14:paraId="5FDD281A"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10:30 – 11:00</w:t>
            </w:r>
          </w:p>
        </w:tc>
        <w:tc>
          <w:tcPr>
            <w:tcW w:w="4536" w:type="dxa"/>
          </w:tcPr>
          <w:p w14:paraId="425845F9"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4F813F6B" w14:textId="77777777" w:rsidR="00176961" w:rsidRPr="00341EDA" w:rsidRDefault="00176961" w:rsidP="007A72EC">
            <w:pPr>
              <w:rPr>
                <w:rFonts w:asciiTheme="majorHAnsi" w:hAnsiTheme="majorHAnsi"/>
                <w:color w:val="262626" w:themeColor="text1" w:themeTint="D9"/>
              </w:rPr>
            </w:pPr>
          </w:p>
        </w:tc>
      </w:tr>
      <w:tr w:rsidR="002727C4" w:rsidRPr="00341EDA" w14:paraId="072C0A5F" w14:textId="77777777" w:rsidTr="007A72EC">
        <w:tc>
          <w:tcPr>
            <w:tcW w:w="1809" w:type="dxa"/>
          </w:tcPr>
          <w:p w14:paraId="15E7F789"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11:00 – 12:30</w:t>
            </w:r>
          </w:p>
        </w:tc>
        <w:tc>
          <w:tcPr>
            <w:tcW w:w="4536" w:type="dxa"/>
          </w:tcPr>
          <w:p w14:paraId="7F0FFF3C"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The ‘what’ and the ‘how’ of TD</w:t>
            </w:r>
          </w:p>
        </w:tc>
        <w:tc>
          <w:tcPr>
            <w:tcW w:w="2511" w:type="dxa"/>
          </w:tcPr>
          <w:p w14:paraId="23BF910B"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Ratana Chuenpagdee</w:t>
            </w:r>
          </w:p>
        </w:tc>
      </w:tr>
      <w:tr w:rsidR="002727C4" w:rsidRPr="00341EDA" w14:paraId="6E2C05AB" w14:textId="77777777" w:rsidTr="007A72EC">
        <w:tc>
          <w:tcPr>
            <w:tcW w:w="1809" w:type="dxa"/>
          </w:tcPr>
          <w:p w14:paraId="3F969AE7"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12:30 – 13:30</w:t>
            </w:r>
          </w:p>
        </w:tc>
        <w:tc>
          <w:tcPr>
            <w:tcW w:w="4536" w:type="dxa"/>
          </w:tcPr>
          <w:p w14:paraId="0FC17932"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Lunch</w:t>
            </w:r>
          </w:p>
        </w:tc>
        <w:tc>
          <w:tcPr>
            <w:tcW w:w="2511" w:type="dxa"/>
          </w:tcPr>
          <w:p w14:paraId="0C532E83" w14:textId="77777777" w:rsidR="00176961" w:rsidRPr="00341EDA" w:rsidRDefault="00176961" w:rsidP="007A72EC">
            <w:pPr>
              <w:rPr>
                <w:rFonts w:asciiTheme="majorHAnsi" w:hAnsiTheme="majorHAnsi"/>
                <w:color w:val="262626" w:themeColor="text1" w:themeTint="D9"/>
              </w:rPr>
            </w:pPr>
          </w:p>
        </w:tc>
      </w:tr>
      <w:tr w:rsidR="002727C4" w:rsidRPr="00341EDA" w14:paraId="4CAD6FF1" w14:textId="77777777" w:rsidTr="007A72EC">
        <w:tc>
          <w:tcPr>
            <w:tcW w:w="1809" w:type="dxa"/>
          </w:tcPr>
          <w:p w14:paraId="29E26629"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13:30 – 15:00</w:t>
            </w:r>
          </w:p>
        </w:tc>
        <w:tc>
          <w:tcPr>
            <w:tcW w:w="4536" w:type="dxa"/>
          </w:tcPr>
          <w:p w14:paraId="6D76023E" w14:textId="4CF11DDD" w:rsidR="00176961" w:rsidRPr="00341EDA" w:rsidRDefault="00176961" w:rsidP="007A72EC">
            <w:pPr>
              <w:rPr>
                <w:rFonts w:asciiTheme="majorHAnsi" w:eastAsia="Times New Roman" w:hAnsiTheme="majorHAnsi" w:cs="Times New Roman"/>
                <w:color w:val="262626" w:themeColor="text1" w:themeTint="D9"/>
                <w:sz w:val="20"/>
                <w:szCs w:val="20"/>
              </w:rPr>
            </w:pPr>
            <w:r w:rsidRPr="00341EDA">
              <w:rPr>
                <w:rFonts w:asciiTheme="majorHAnsi" w:hAnsiTheme="majorHAnsi"/>
                <w:color w:val="262626" w:themeColor="text1" w:themeTint="D9"/>
              </w:rPr>
              <w:t>TBD</w:t>
            </w:r>
          </w:p>
        </w:tc>
        <w:tc>
          <w:tcPr>
            <w:tcW w:w="2511" w:type="dxa"/>
          </w:tcPr>
          <w:p w14:paraId="6340EC13" w14:textId="5AC0CC24" w:rsidR="00176961" w:rsidRPr="00341EDA" w:rsidRDefault="00176961" w:rsidP="00176961">
            <w:pPr>
              <w:rPr>
                <w:rFonts w:asciiTheme="majorHAnsi" w:hAnsiTheme="majorHAnsi"/>
                <w:color w:val="262626" w:themeColor="text1" w:themeTint="D9"/>
              </w:rPr>
            </w:pPr>
            <w:r w:rsidRPr="00341EDA">
              <w:rPr>
                <w:rFonts w:asciiTheme="majorHAnsi" w:hAnsiTheme="majorHAnsi"/>
                <w:color w:val="262626" w:themeColor="text1" w:themeTint="D9"/>
              </w:rPr>
              <w:t>Guest lecturer (TBD)</w:t>
            </w:r>
          </w:p>
        </w:tc>
      </w:tr>
      <w:tr w:rsidR="002727C4" w:rsidRPr="00341EDA" w14:paraId="72479FB7" w14:textId="77777777" w:rsidTr="007A72EC">
        <w:tc>
          <w:tcPr>
            <w:tcW w:w="1809" w:type="dxa"/>
          </w:tcPr>
          <w:p w14:paraId="34AC3EA1"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15:00 – 15:30</w:t>
            </w:r>
          </w:p>
        </w:tc>
        <w:tc>
          <w:tcPr>
            <w:tcW w:w="4536" w:type="dxa"/>
          </w:tcPr>
          <w:p w14:paraId="4EEB644E"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3773D88E" w14:textId="77777777" w:rsidR="00176961" w:rsidRPr="00341EDA" w:rsidRDefault="00176961" w:rsidP="007A72EC">
            <w:pPr>
              <w:rPr>
                <w:rFonts w:asciiTheme="majorHAnsi" w:hAnsiTheme="majorHAnsi"/>
                <w:color w:val="262626" w:themeColor="text1" w:themeTint="D9"/>
              </w:rPr>
            </w:pPr>
          </w:p>
        </w:tc>
      </w:tr>
      <w:tr w:rsidR="002727C4" w:rsidRPr="00341EDA" w14:paraId="60F6EA76" w14:textId="77777777" w:rsidTr="007A72EC">
        <w:tc>
          <w:tcPr>
            <w:tcW w:w="1809" w:type="dxa"/>
          </w:tcPr>
          <w:p w14:paraId="40C73168"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15:30 – 17:00</w:t>
            </w:r>
          </w:p>
        </w:tc>
        <w:tc>
          <w:tcPr>
            <w:tcW w:w="4536" w:type="dxa"/>
          </w:tcPr>
          <w:p w14:paraId="34BF3B6C"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Introduction to the case study and the field work exercises</w:t>
            </w:r>
          </w:p>
        </w:tc>
        <w:tc>
          <w:tcPr>
            <w:tcW w:w="2511" w:type="dxa"/>
          </w:tcPr>
          <w:p w14:paraId="27577381" w14:textId="76AC853E"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Alice Ferrer and team</w:t>
            </w:r>
          </w:p>
        </w:tc>
      </w:tr>
      <w:tr w:rsidR="002727C4" w:rsidRPr="00341EDA" w14:paraId="3513012D" w14:textId="77777777" w:rsidTr="007A72EC">
        <w:tc>
          <w:tcPr>
            <w:tcW w:w="1809" w:type="dxa"/>
          </w:tcPr>
          <w:p w14:paraId="7B8D9F75"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17:00 – 17:30</w:t>
            </w:r>
          </w:p>
        </w:tc>
        <w:tc>
          <w:tcPr>
            <w:tcW w:w="4536" w:type="dxa"/>
          </w:tcPr>
          <w:p w14:paraId="032B4F9B"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Summary and wrap-up</w:t>
            </w:r>
          </w:p>
        </w:tc>
        <w:tc>
          <w:tcPr>
            <w:tcW w:w="2511" w:type="dxa"/>
          </w:tcPr>
          <w:p w14:paraId="2F99A9C7"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Ratana Chuenpagdee</w:t>
            </w:r>
          </w:p>
        </w:tc>
      </w:tr>
    </w:tbl>
    <w:p w14:paraId="3520E993" w14:textId="77777777" w:rsidR="00176961" w:rsidRPr="00341EDA" w:rsidRDefault="00176961" w:rsidP="00176961">
      <w:pPr>
        <w:rPr>
          <w:rFonts w:asciiTheme="majorHAnsi" w:hAnsiTheme="majorHAnsi"/>
          <w:color w:val="262626" w:themeColor="text1" w:themeTint="D9"/>
        </w:rPr>
      </w:pPr>
    </w:p>
    <w:p w14:paraId="4AAD7828" w14:textId="77777777" w:rsidR="00176961" w:rsidRPr="00341EDA" w:rsidRDefault="00176961" w:rsidP="00176961">
      <w:pPr>
        <w:rPr>
          <w:rFonts w:asciiTheme="majorHAnsi" w:hAnsiTheme="majorHAnsi"/>
          <w:color w:val="262626" w:themeColor="text1" w:themeTint="D9"/>
        </w:rPr>
      </w:pPr>
    </w:p>
    <w:p w14:paraId="7BE76281" w14:textId="5535D788" w:rsidR="00176961" w:rsidRPr="00341EDA" w:rsidRDefault="00176961" w:rsidP="00176961">
      <w:pPr>
        <w:rPr>
          <w:rFonts w:asciiTheme="majorHAnsi" w:hAnsiTheme="majorHAnsi"/>
          <w:b/>
          <w:color w:val="262626" w:themeColor="text1" w:themeTint="D9"/>
        </w:rPr>
      </w:pPr>
      <w:r w:rsidRPr="00341EDA">
        <w:rPr>
          <w:rFonts w:asciiTheme="majorHAnsi" w:hAnsiTheme="majorHAnsi"/>
          <w:b/>
          <w:color w:val="262626" w:themeColor="text1" w:themeTint="D9"/>
        </w:rPr>
        <w:t>Day 3: Sunday April 14</w:t>
      </w:r>
      <w:r w:rsidRPr="00341EDA">
        <w:rPr>
          <w:rFonts w:asciiTheme="majorHAnsi" w:hAnsiTheme="majorHAnsi"/>
          <w:b/>
          <w:color w:val="262626" w:themeColor="text1" w:themeTint="D9"/>
          <w:vertAlign w:val="superscript"/>
        </w:rPr>
        <w:t>th</w:t>
      </w:r>
      <w:r w:rsidRPr="00341EDA">
        <w:rPr>
          <w:rFonts w:asciiTheme="majorHAnsi" w:hAnsiTheme="majorHAnsi"/>
          <w:b/>
          <w:color w:val="262626" w:themeColor="text1" w:themeTint="D9"/>
        </w:rPr>
        <w:t xml:space="preserve"> </w:t>
      </w:r>
    </w:p>
    <w:p w14:paraId="76BAF61B" w14:textId="77777777" w:rsidR="00176961" w:rsidRPr="00341EDA" w:rsidRDefault="00176961" w:rsidP="00176961">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4536"/>
        <w:gridCol w:w="2511"/>
      </w:tblGrid>
      <w:tr w:rsidR="002727C4" w:rsidRPr="00341EDA" w14:paraId="2866013A" w14:textId="77777777" w:rsidTr="007A72EC">
        <w:tc>
          <w:tcPr>
            <w:tcW w:w="1809" w:type="dxa"/>
          </w:tcPr>
          <w:p w14:paraId="7D8064C3"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Time</w:t>
            </w:r>
          </w:p>
        </w:tc>
        <w:tc>
          <w:tcPr>
            <w:tcW w:w="4536" w:type="dxa"/>
          </w:tcPr>
          <w:p w14:paraId="41A68FE4"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Topic</w:t>
            </w:r>
          </w:p>
        </w:tc>
        <w:tc>
          <w:tcPr>
            <w:tcW w:w="2511" w:type="dxa"/>
          </w:tcPr>
          <w:p w14:paraId="2DEAEBD4"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Instructor/Notes</w:t>
            </w:r>
          </w:p>
        </w:tc>
      </w:tr>
      <w:tr w:rsidR="002727C4" w:rsidRPr="00341EDA" w14:paraId="7FE746D5" w14:textId="77777777" w:rsidTr="007A72EC">
        <w:tc>
          <w:tcPr>
            <w:tcW w:w="1809" w:type="dxa"/>
          </w:tcPr>
          <w:p w14:paraId="6C49E669" w14:textId="114328F4" w:rsidR="00176961" w:rsidRPr="00341EDA" w:rsidRDefault="00176961" w:rsidP="00176961">
            <w:pPr>
              <w:rPr>
                <w:rFonts w:asciiTheme="majorHAnsi" w:hAnsiTheme="majorHAnsi"/>
                <w:color w:val="262626" w:themeColor="text1" w:themeTint="D9"/>
              </w:rPr>
            </w:pPr>
            <w:r w:rsidRPr="00341EDA">
              <w:rPr>
                <w:rFonts w:asciiTheme="majorHAnsi" w:hAnsiTheme="majorHAnsi"/>
                <w:color w:val="262626" w:themeColor="text1" w:themeTint="D9"/>
              </w:rPr>
              <w:t>09:00 – 13:00</w:t>
            </w:r>
          </w:p>
        </w:tc>
        <w:tc>
          <w:tcPr>
            <w:tcW w:w="4536" w:type="dxa"/>
          </w:tcPr>
          <w:p w14:paraId="6A1929E7" w14:textId="77D6DEEE"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Field visit</w:t>
            </w:r>
          </w:p>
        </w:tc>
        <w:tc>
          <w:tcPr>
            <w:tcW w:w="2511" w:type="dxa"/>
          </w:tcPr>
          <w:p w14:paraId="62696226" w14:textId="5886D076" w:rsidR="00176961" w:rsidRPr="00341EDA" w:rsidRDefault="00176961" w:rsidP="007A72EC">
            <w:pPr>
              <w:rPr>
                <w:rFonts w:asciiTheme="majorHAnsi" w:hAnsiTheme="majorHAnsi"/>
                <w:color w:val="262626" w:themeColor="text1" w:themeTint="D9"/>
              </w:rPr>
            </w:pPr>
          </w:p>
        </w:tc>
      </w:tr>
      <w:tr w:rsidR="002727C4" w:rsidRPr="00341EDA" w14:paraId="77ECE591" w14:textId="77777777" w:rsidTr="007A72EC">
        <w:tc>
          <w:tcPr>
            <w:tcW w:w="1809" w:type="dxa"/>
          </w:tcPr>
          <w:p w14:paraId="4D671284" w14:textId="05B1D098" w:rsidR="00176961" w:rsidRPr="00341EDA" w:rsidRDefault="00176961" w:rsidP="00176961">
            <w:pPr>
              <w:rPr>
                <w:rFonts w:asciiTheme="majorHAnsi" w:hAnsiTheme="majorHAnsi"/>
                <w:color w:val="262626" w:themeColor="text1" w:themeTint="D9"/>
              </w:rPr>
            </w:pPr>
            <w:r w:rsidRPr="00341EDA">
              <w:rPr>
                <w:rFonts w:asciiTheme="majorHAnsi" w:hAnsiTheme="majorHAnsi"/>
                <w:color w:val="262626" w:themeColor="text1" w:themeTint="D9"/>
              </w:rPr>
              <w:lastRenderedPageBreak/>
              <w:t>13:00 – 15:00</w:t>
            </w:r>
          </w:p>
        </w:tc>
        <w:tc>
          <w:tcPr>
            <w:tcW w:w="4536" w:type="dxa"/>
          </w:tcPr>
          <w:p w14:paraId="063E214E" w14:textId="251FA780" w:rsidR="00176961" w:rsidRPr="00341EDA" w:rsidRDefault="00176961" w:rsidP="00176961">
            <w:pPr>
              <w:rPr>
                <w:rFonts w:asciiTheme="majorHAnsi" w:hAnsiTheme="majorHAnsi"/>
                <w:color w:val="262626" w:themeColor="text1" w:themeTint="D9"/>
              </w:rPr>
            </w:pPr>
            <w:r w:rsidRPr="00341EDA">
              <w:rPr>
                <w:rFonts w:asciiTheme="majorHAnsi" w:hAnsiTheme="majorHAnsi"/>
                <w:color w:val="262626" w:themeColor="text1" w:themeTint="D9"/>
              </w:rPr>
              <w:t xml:space="preserve">Group work and preparation for the report back </w:t>
            </w:r>
          </w:p>
        </w:tc>
        <w:tc>
          <w:tcPr>
            <w:tcW w:w="2511" w:type="dxa"/>
          </w:tcPr>
          <w:p w14:paraId="18906E87" w14:textId="50492DDC"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Participants</w:t>
            </w:r>
            <w:r w:rsidRPr="00341EDA">
              <w:rPr>
                <w:rFonts w:asciiTheme="majorHAnsi" w:hAnsiTheme="majorHAnsi" w:cs="Lucida Grande"/>
                <w:color w:val="262626" w:themeColor="text1" w:themeTint="D9"/>
              </w:rPr>
              <w:t xml:space="preserve"> </w:t>
            </w:r>
          </w:p>
        </w:tc>
      </w:tr>
      <w:tr w:rsidR="002727C4" w:rsidRPr="00341EDA" w14:paraId="2EA97E92" w14:textId="77777777" w:rsidTr="007A72EC">
        <w:tc>
          <w:tcPr>
            <w:tcW w:w="1809" w:type="dxa"/>
          </w:tcPr>
          <w:p w14:paraId="0E6ECD3B" w14:textId="5CF4CB8A"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15:00 – 15:30</w:t>
            </w:r>
          </w:p>
        </w:tc>
        <w:tc>
          <w:tcPr>
            <w:tcW w:w="4536" w:type="dxa"/>
          </w:tcPr>
          <w:p w14:paraId="4BC40781" w14:textId="36314480"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3A60CD1C" w14:textId="77777777" w:rsidR="00176961" w:rsidRPr="00341EDA" w:rsidRDefault="00176961" w:rsidP="007A72EC">
            <w:pPr>
              <w:rPr>
                <w:rFonts w:asciiTheme="majorHAnsi" w:hAnsiTheme="majorHAnsi"/>
                <w:color w:val="262626" w:themeColor="text1" w:themeTint="D9"/>
              </w:rPr>
            </w:pPr>
          </w:p>
        </w:tc>
      </w:tr>
      <w:tr w:rsidR="002727C4" w:rsidRPr="00341EDA" w14:paraId="00982973" w14:textId="77777777" w:rsidTr="007A72EC">
        <w:tc>
          <w:tcPr>
            <w:tcW w:w="1809" w:type="dxa"/>
          </w:tcPr>
          <w:p w14:paraId="562FD22D" w14:textId="5A28E59C"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15:00 – 17:00</w:t>
            </w:r>
          </w:p>
        </w:tc>
        <w:tc>
          <w:tcPr>
            <w:tcW w:w="4536" w:type="dxa"/>
          </w:tcPr>
          <w:p w14:paraId="039EF4C6" w14:textId="26469F9A"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Group report back</w:t>
            </w:r>
          </w:p>
        </w:tc>
        <w:tc>
          <w:tcPr>
            <w:tcW w:w="2511" w:type="dxa"/>
          </w:tcPr>
          <w:p w14:paraId="0420FD0A" w14:textId="7E65A05F"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Participants</w:t>
            </w:r>
          </w:p>
        </w:tc>
      </w:tr>
      <w:tr w:rsidR="002727C4" w:rsidRPr="00341EDA" w14:paraId="1EE01174" w14:textId="77777777" w:rsidTr="007A72EC">
        <w:tc>
          <w:tcPr>
            <w:tcW w:w="1809" w:type="dxa"/>
          </w:tcPr>
          <w:p w14:paraId="687AD8D2" w14:textId="49B66440"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17:00 – 17:30</w:t>
            </w:r>
          </w:p>
        </w:tc>
        <w:tc>
          <w:tcPr>
            <w:tcW w:w="4536" w:type="dxa"/>
          </w:tcPr>
          <w:p w14:paraId="4BDCEB66" w14:textId="6753ABB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Summary and wrap-up</w:t>
            </w:r>
          </w:p>
        </w:tc>
        <w:tc>
          <w:tcPr>
            <w:tcW w:w="2511" w:type="dxa"/>
          </w:tcPr>
          <w:p w14:paraId="753F77B3" w14:textId="71C641A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Ratana Chuenpagdee</w:t>
            </w:r>
          </w:p>
        </w:tc>
      </w:tr>
    </w:tbl>
    <w:p w14:paraId="150A59B2" w14:textId="77777777" w:rsidR="00176961" w:rsidRPr="00341EDA" w:rsidRDefault="00176961" w:rsidP="00176961">
      <w:pPr>
        <w:rPr>
          <w:rFonts w:asciiTheme="majorHAnsi" w:hAnsiTheme="majorHAnsi"/>
          <w:color w:val="262626" w:themeColor="text1" w:themeTint="D9"/>
        </w:rPr>
      </w:pPr>
    </w:p>
    <w:p w14:paraId="491FD13D" w14:textId="77777777" w:rsidR="00176961" w:rsidRPr="00341EDA" w:rsidRDefault="00176961" w:rsidP="00176961">
      <w:pPr>
        <w:rPr>
          <w:rFonts w:asciiTheme="majorHAnsi" w:hAnsiTheme="majorHAnsi"/>
          <w:color w:val="262626" w:themeColor="text1" w:themeTint="D9"/>
        </w:rPr>
      </w:pPr>
    </w:p>
    <w:p w14:paraId="64AAE740" w14:textId="33E240F8" w:rsidR="00176961" w:rsidRPr="00341EDA" w:rsidRDefault="00176961" w:rsidP="00176961">
      <w:pPr>
        <w:rPr>
          <w:rFonts w:asciiTheme="majorHAnsi" w:hAnsiTheme="majorHAnsi"/>
          <w:b/>
          <w:color w:val="262626" w:themeColor="text1" w:themeTint="D9"/>
        </w:rPr>
      </w:pPr>
      <w:r w:rsidRPr="00341EDA">
        <w:rPr>
          <w:rFonts w:asciiTheme="majorHAnsi" w:hAnsiTheme="majorHAnsi"/>
          <w:b/>
          <w:color w:val="262626" w:themeColor="text1" w:themeTint="D9"/>
        </w:rPr>
        <w:t>Day 4: Monday April 15</w:t>
      </w:r>
      <w:r w:rsidRPr="00341EDA">
        <w:rPr>
          <w:rFonts w:asciiTheme="majorHAnsi" w:hAnsiTheme="majorHAnsi"/>
          <w:b/>
          <w:color w:val="262626" w:themeColor="text1" w:themeTint="D9"/>
          <w:vertAlign w:val="superscript"/>
        </w:rPr>
        <w:t>th</w:t>
      </w:r>
      <w:r w:rsidR="002727C4" w:rsidRPr="00341EDA">
        <w:rPr>
          <w:rFonts w:asciiTheme="majorHAnsi" w:hAnsiTheme="majorHAnsi"/>
          <w:b/>
          <w:color w:val="262626" w:themeColor="text1" w:themeTint="D9"/>
        </w:rPr>
        <w:t xml:space="preserve"> </w:t>
      </w:r>
    </w:p>
    <w:p w14:paraId="0B767724" w14:textId="77777777" w:rsidR="00176961" w:rsidRPr="00341EDA" w:rsidRDefault="00176961" w:rsidP="00176961">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4536"/>
        <w:gridCol w:w="2511"/>
      </w:tblGrid>
      <w:tr w:rsidR="002727C4" w:rsidRPr="00341EDA" w14:paraId="2A3272AF" w14:textId="77777777" w:rsidTr="007A72EC">
        <w:tc>
          <w:tcPr>
            <w:tcW w:w="1809" w:type="dxa"/>
          </w:tcPr>
          <w:p w14:paraId="5AC56157"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Time</w:t>
            </w:r>
          </w:p>
        </w:tc>
        <w:tc>
          <w:tcPr>
            <w:tcW w:w="4536" w:type="dxa"/>
          </w:tcPr>
          <w:p w14:paraId="61342876"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Topic</w:t>
            </w:r>
          </w:p>
        </w:tc>
        <w:tc>
          <w:tcPr>
            <w:tcW w:w="2511" w:type="dxa"/>
          </w:tcPr>
          <w:p w14:paraId="29011940" w14:textId="77777777" w:rsidR="00176961" w:rsidRPr="00341EDA" w:rsidRDefault="00176961" w:rsidP="007A72EC">
            <w:pPr>
              <w:jc w:val="center"/>
              <w:rPr>
                <w:rFonts w:asciiTheme="majorHAnsi" w:hAnsiTheme="majorHAnsi"/>
                <w:color w:val="262626" w:themeColor="text1" w:themeTint="D9"/>
              </w:rPr>
            </w:pPr>
            <w:r w:rsidRPr="00341EDA">
              <w:rPr>
                <w:rFonts w:asciiTheme="majorHAnsi" w:hAnsiTheme="majorHAnsi"/>
                <w:color w:val="262626" w:themeColor="text1" w:themeTint="D9"/>
              </w:rPr>
              <w:t>Instructor/Notes</w:t>
            </w:r>
          </w:p>
        </w:tc>
      </w:tr>
      <w:tr w:rsidR="002727C4" w:rsidRPr="00341EDA" w14:paraId="2932E3A6" w14:textId="77777777" w:rsidTr="007A72EC">
        <w:tc>
          <w:tcPr>
            <w:tcW w:w="1809" w:type="dxa"/>
          </w:tcPr>
          <w:p w14:paraId="6C667385" w14:textId="611C60AE"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09:00 – 10:30</w:t>
            </w:r>
          </w:p>
        </w:tc>
        <w:tc>
          <w:tcPr>
            <w:tcW w:w="4536" w:type="dxa"/>
          </w:tcPr>
          <w:p w14:paraId="316AAE40" w14:textId="0A850BD2" w:rsidR="00176961" w:rsidRPr="00341EDA" w:rsidRDefault="00144CC2" w:rsidP="00144CC2">
            <w:pPr>
              <w:rPr>
                <w:rFonts w:asciiTheme="majorHAnsi" w:hAnsiTheme="majorHAnsi"/>
                <w:color w:val="262626" w:themeColor="text1" w:themeTint="D9"/>
              </w:rPr>
            </w:pPr>
            <w:r w:rsidRPr="00341EDA">
              <w:rPr>
                <w:rFonts w:asciiTheme="majorHAnsi" w:hAnsiTheme="majorHAnsi"/>
                <w:color w:val="262626" w:themeColor="text1" w:themeTint="D9"/>
              </w:rPr>
              <w:t>Blue Justice for Ocean Sustainability</w:t>
            </w:r>
          </w:p>
        </w:tc>
        <w:tc>
          <w:tcPr>
            <w:tcW w:w="2511" w:type="dxa"/>
          </w:tcPr>
          <w:p w14:paraId="64ABADAE" w14:textId="203BB73D" w:rsidR="00176961" w:rsidRPr="00341EDA" w:rsidRDefault="00144CC2" w:rsidP="007A72EC">
            <w:pPr>
              <w:rPr>
                <w:rFonts w:asciiTheme="majorHAnsi" w:hAnsiTheme="majorHAnsi"/>
                <w:color w:val="262626" w:themeColor="text1" w:themeTint="D9"/>
              </w:rPr>
            </w:pPr>
            <w:r w:rsidRPr="00341EDA">
              <w:rPr>
                <w:rFonts w:asciiTheme="majorHAnsi" w:hAnsiTheme="majorHAnsi"/>
                <w:color w:val="262626" w:themeColor="text1" w:themeTint="D9"/>
              </w:rPr>
              <w:t>Ratana Chuenpagdee</w:t>
            </w:r>
            <w:r w:rsidR="00176961" w:rsidRPr="00341EDA">
              <w:rPr>
                <w:rFonts w:asciiTheme="majorHAnsi" w:hAnsiTheme="majorHAnsi"/>
                <w:color w:val="262626" w:themeColor="text1" w:themeTint="D9"/>
              </w:rPr>
              <w:t xml:space="preserve"> </w:t>
            </w:r>
          </w:p>
        </w:tc>
      </w:tr>
      <w:tr w:rsidR="002727C4" w:rsidRPr="00341EDA" w14:paraId="6AC38910" w14:textId="77777777" w:rsidTr="007A72EC">
        <w:tc>
          <w:tcPr>
            <w:tcW w:w="1809" w:type="dxa"/>
          </w:tcPr>
          <w:p w14:paraId="20541F50"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10:30 – 11:00</w:t>
            </w:r>
          </w:p>
        </w:tc>
        <w:tc>
          <w:tcPr>
            <w:tcW w:w="4536" w:type="dxa"/>
          </w:tcPr>
          <w:p w14:paraId="564208E4"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Break</w:t>
            </w:r>
          </w:p>
        </w:tc>
        <w:tc>
          <w:tcPr>
            <w:tcW w:w="2511" w:type="dxa"/>
          </w:tcPr>
          <w:p w14:paraId="3E5C01F2" w14:textId="77777777" w:rsidR="00176961" w:rsidRPr="00341EDA" w:rsidRDefault="00176961" w:rsidP="007A72EC">
            <w:pPr>
              <w:rPr>
                <w:rFonts w:asciiTheme="majorHAnsi" w:hAnsiTheme="majorHAnsi"/>
                <w:color w:val="262626" w:themeColor="text1" w:themeTint="D9"/>
              </w:rPr>
            </w:pPr>
          </w:p>
        </w:tc>
      </w:tr>
      <w:tr w:rsidR="002727C4" w:rsidRPr="00341EDA" w14:paraId="32EFDCBE" w14:textId="77777777" w:rsidTr="007A72EC">
        <w:tc>
          <w:tcPr>
            <w:tcW w:w="1809" w:type="dxa"/>
          </w:tcPr>
          <w:p w14:paraId="6A6E1715"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11:00 – 12:30</w:t>
            </w:r>
          </w:p>
        </w:tc>
        <w:tc>
          <w:tcPr>
            <w:tcW w:w="4536" w:type="dxa"/>
          </w:tcPr>
          <w:p w14:paraId="1C786C87" w14:textId="17AB647B" w:rsidR="00176961" w:rsidRPr="00341EDA" w:rsidRDefault="00144CC2" w:rsidP="007A72EC">
            <w:pPr>
              <w:rPr>
                <w:rFonts w:asciiTheme="majorHAnsi" w:hAnsiTheme="majorHAnsi"/>
                <w:color w:val="262626" w:themeColor="text1" w:themeTint="D9"/>
              </w:rPr>
            </w:pPr>
            <w:r w:rsidRPr="00341EDA">
              <w:rPr>
                <w:rFonts w:asciiTheme="majorHAnsi" w:hAnsiTheme="majorHAnsi"/>
                <w:color w:val="262626" w:themeColor="text1" w:themeTint="D9"/>
              </w:rPr>
              <w:t>TD lessons, reflections and wrap-up</w:t>
            </w:r>
          </w:p>
        </w:tc>
        <w:tc>
          <w:tcPr>
            <w:tcW w:w="2511" w:type="dxa"/>
          </w:tcPr>
          <w:p w14:paraId="52E84019" w14:textId="7477C4EC" w:rsidR="00176961" w:rsidRPr="00341EDA" w:rsidRDefault="00144CC2" w:rsidP="007A72EC">
            <w:pPr>
              <w:rPr>
                <w:rFonts w:asciiTheme="majorHAnsi" w:hAnsiTheme="majorHAnsi"/>
                <w:color w:val="262626" w:themeColor="text1" w:themeTint="D9"/>
              </w:rPr>
            </w:pPr>
            <w:r w:rsidRPr="00341EDA">
              <w:rPr>
                <w:rFonts w:asciiTheme="majorHAnsi" w:hAnsiTheme="majorHAnsi"/>
                <w:color w:val="262626" w:themeColor="text1" w:themeTint="D9"/>
              </w:rPr>
              <w:t xml:space="preserve">Ratana Chuenpagdee </w:t>
            </w:r>
          </w:p>
        </w:tc>
      </w:tr>
      <w:tr w:rsidR="002727C4" w:rsidRPr="00341EDA" w14:paraId="3BF64330" w14:textId="77777777" w:rsidTr="007A72EC">
        <w:tc>
          <w:tcPr>
            <w:tcW w:w="1809" w:type="dxa"/>
          </w:tcPr>
          <w:p w14:paraId="36F440D0"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12:30 – 13:30</w:t>
            </w:r>
          </w:p>
        </w:tc>
        <w:tc>
          <w:tcPr>
            <w:tcW w:w="4536" w:type="dxa"/>
          </w:tcPr>
          <w:p w14:paraId="53673298" w14:textId="77777777" w:rsidR="00176961" w:rsidRPr="00341EDA" w:rsidRDefault="00176961" w:rsidP="007A72EC">
            <w:pPr>
              <w:rPr>
                <w:rFonts w:asciiTheme="majorHAnsi" w:hAnsiTheme="majorHAnsi"/>
                <w:color w:val="262626" w:themeColor="text1" w:themeTint="D9"/>
              </w:rPr>
            </w:pPr>
            <w:r w:rsidRPr="00341EDA">
              <w:rPr>
                <w:rFonts w:asciiTheme="majorHAnsi" w:hAnsiTheme="majorHAnsi"/>
                <w:color w:val="262626" w:themeColor="text1" w:themeTint="D9"/>
              </w:rPr>
              <w:t>Lunch</w:t>
            </w:r>
          </w:p>
        </w:tc>
        <w:tc>
          <w:tcPr>
            <w:tcW w:w="2511" w:type="dxa"/>
          </w:tcPr>
          <w:p w14:paraId="390CD28D" w14:textId="77777777" w:rsidR="00176961" w:rsidRPr="00341EDA" w:rsidRDefault="00176961" w:rsidP="007A72EC">
            <w:pPr>
              <w:rPr>
                <w:rFonts w:asciiTheme="majorHAnsi" w:hAnsiTheme="majorHAnsi"/>
                <w:color w:val="262626" w:themeColor="text1" w:themeTint="D9"/>
              </w:rPr>
            </w:pPr>
          </w:p>
        </w:tc>
      </w:tr>
      <w:tr w:rsidR="002727C4" w:rsidRPr="00341EDA" w14:paraId="1E4DD7F2" w14:textId="77777777" w:rsidTr="007A72EC">
        <w:tc>
          <w:tcPr>
            <w:tcW w:w="1809" w:type="dxa"/>
          </w:tcPr>
          <w:p w14:paraId="0198959B" w14:textId="0940B2DB" w:rsidR="00176961" w:rsidRPr="00341EDA" w:rsidRDefault="00144CC2" w:rsidP="007A72EC">
            <w:pPr>
              <w:rPr>
                <w:rFonts w:asciiTheme="majorHAnsi" w:hAnsiTheme="majorHAnsi"/>
                <w:color w:val="262626" w:themeColor="text1" w:themeTint="D9"/>
              </w:rPr>
            </w:pPr>
            <w:r w:rsidRPr="00341EDA">
              <w:rPr>
                <w:rFonts w:asciiTheme="majorHAnsi" w:hAnsiTheme="majorHAnsi"/>
                <w:color w:val="262626" w:themeColor="text1" w:themeTint="D9"/>
              </w:rPr>
              <w:t>13:30</w:t>
            </w:r>
          </w:p>
        </w:tc>
        <w:tc>
          <w:tcPr>
            <w:tcW w:w="4536" w:type="dxa"/>
          </w:tcPr>
          <w:p w14:paraId="55B01D52" w14:textId="121A2F43" w:rsidR="00176961" w:rsidRPr="00341EDA" w:rsidRDefault="00144CC2" w:rsidP="007A72EC">
            <w:pPr>
              <w:rPr>
                <w:rFonts w:asciiTheme="majorHAnsi" w:hAnsiTheme="majorHAnsi"/>
                <w:color w:val="262626" w:themeColor="text1" w:themeTint="D9"/>
              </w:rPr>
            </w:pPr>
            <w:r w:rsidRPr="00341EDA">
              <w:rPr>
                <w:rFonts w:asciiTheme="majorHAnsi" w:hAnsiTheme="majorHAnsi"/>
                <w:color w:val="262626" w:themeColor="text1" w:themeTint="D9"/>
              </w:rPr>
              <w:t>Adjourn</w:t>
            </w:r>
          </w:p>
        </w:tc>
        <w:tc>
          <w:tcPr>
            <w:tcW w:w="2511" w:type="dxa"/>
          </w:tcPr>
          <w:p w14:paraId="6061AD9A" w14:textId="1193DD8E" w:rsidR="00176961" w:rsidRPr="00341EDA" w:rsidRDefault="00176961" w:rsidP="007A72EC">
            <w:pPr>
              <w:rPr>
                <w:rFonts w:asciiTheme="majorHAnsi" w:hAnsiTheme="majorHAnsi"/>
                <w:color w:val="262626" w:themeColor="text1" w:themeTint="D9"/>
              </w:rPr>
            </w:pPr>
          </w:p>
        </w:tc>
      </w:tr>
    </w:tbl>
    <w:p w14:paraId="2B622114" w14:textId="77777777" w:rsidR="00176961" w:rsidRPr="00341EDA" w:rsidRDefault="00176961" w:rsidP="00176961">
      <w:pPr>
        <w:rPr>
          <w:rFonts w:asciiTheme="majorHAnsi" w:hAnsiTheme="majorHAnsi"/>
          <w:color w:val="262626" w:themeColor="text1" w:themeTint="D9"/>
        </w:rPr>
      </w:pPr>
    </w:p>
    <w:p w14:paraId="6E9BBEA6" w14:textId="77777777" w:rsidR="00176961" w:rsidRPr="00341EDA" w:rsidRDefault="00176961" w:rsidP="00176961">
      <w:pPr>
        <w:rPr>
          <w:rFonts w:asciiTheme="majorHAnsi" w:hAnsiTheme="majorHAnsi"/>
          <w:color w:val="262626" w:themeColor="text1" w:themeTint="D9"/>
        </w:rPr>
      </w:pPr>
    </w:p>
    <w:p w14:paraId="67EDE3F5" w14:textId="77777777" w:rsidR="00176961" w:rsidRPr="00341EDA" w:rsidRDefault="00176961" w:rsidP="00176961">
      <w:pPr>
        <w:rPr>
          <w:rFonts w:asciiTheme="majorHAnsi" w:hAnsiTheme="majorHAnsi"/>
          <w:color w:val="262626" w:themeColor="text1" w:themeTint="D9"/>
        </w:rPr>
      </w:pPr>
      <w:r w:rsidRPr="00341EDA">
        <w:rPr>
          <w:rFonts w:asciiTheme="majorHAnsi" w:hAnsiTheme="majorHAnsi"/>
          <w:b/>
          <w:color w:val="262626" w:themeColor="text1" w:themeTint="D9"/>
        </w:rPr>
        <w:t>Readings</w:t>
      </w:r>
      <w:r w:rsidRPr="00341EDA">
        <w:rPr>
          <w:rFonts w:asciiTheme="majorHAnsi" w:hAnsiTheme="majorHAnsi"/>
          <w:color w:val="262626" w:themeColor="text1" w:themeTint="D9"/>
        </w:rPr>
        <w:t>:</w:t>
      </w:r>
    </w:p>
    <w:p w14:paraId="2C4F1F5F" w14:textId="77777777" w:rsidR="00176961" w:rsidRPr="00341EDA" w:rsidRDefault="00176961" w:rsidP="00176961">
      <w:pPr>
        <w:rPr>
          <w:rFonts w:asciiTheme="majorHAnsi" w:hAnsiTheme="majorHAnsi"/>
          <w:color w:val="262626" w:themeColor="text1" w:themeTint="D9"/>
        </w:rPr>
      </w:pPr>
    </w:p>
    <w:p w14:paraId="72735288" w14:textId="77777777" w:rsidR="00176961" w:rsidRPr="00341EDA" w:rsidRDefault="00176961" w:rsidP="00176961">
      <w:pPr>
        <w:ind w:left="567" w:hanging="567"/>
        <w:rPr>
          <w:rFonts w:asciiTheme="majorHAnsi" w:eastAsia="Times New Roman" w:hAnsiTheme="majorHAnsi" w:cs="Times New Roman"/>
          <w:sz w:val="20"/>
          <w:szCs w:val="20"/>
        </w:rPr>
      </w:pPr>
      <w:r w:rsidRPr="00341EDA">
        <w:rPr>
          <w:rFonts w:asciiTheme="majorHAnsi" w:hAnsiTheme="majorHAnsi"/>
          <w:color w:val="262626" w:themeColor="text1" w:themeTint="D9"/>
        </w:rPr>
        <w:t xml:space="preserve">FAO. 2015. Voluntary Guidelines for Securing Sustainable Small-Scale Fisheries in the context of Food Security and Poverty Eradication. Rome, Italy: United Nations. </w:t>
      </w:r>
      <w:hyperlink r:id="rId11" w:history="1">
        <w:r w:rsidRPr="00341EDA">
          <w:rPr>
            <w:rFonts w:asciiTheme="majorHAnsi" w:eastAsia="Times New Roman" w:hAnsiTheme="majorHAnsi" w:cs="Times New Roman"/>
            <w:color w:val="0000FF"/>
            <w:u w:val="single"/>
            <w:shd w:val="clear" w:color="auto" w:fill="FFFFFF"/>
          </w:rPr>
          <w:t>http://www.fao.org/documents/card/en/c/I4356EN</w:t>
        </w:r>
      </w:hyperlink>
    </w:p>
    <w:p w14:paraId="4D320F23" w14:textId="77777777" w:rsidR="00176961" w:rsidRPr="00341EDA" w:rsidRDefault="00176961" w:rsidP="00176961">
      <w:pPr>
        <w:ind w:left="567" w:hanging="567"/>
        <w:rPr>
          <w:rFonts w:asciiTheme="majorHAnsi" w:hAnsiTheme="majorHAnsi"/>
          <w:color w:val="262626" w:themeColor="text1" w:themeTint="D9"/>
        </w:rPr>
      </w:pPr>
      <w:proofErr w:type="spellStart"/>
      <w:r w:rsidRPr="00341EDA">
        <w:rPr>
          <w:rFonts w:asciiTheme="majorHAnsi" w:hAnsiTheme="majorHAnsi"/>
          <w:color w:val="262626" w:themeColor="text1" w:themeTint="D9"/>
        </w:rPr>
        <w:t>Jentoft</w:t>
      </w:r>
      <w:proofErr w:type="spellEnd"/>
      <w:r w:rsidRPr="00341EDA">
        <w:rPr>
          <w:rFonts w:asciiTheme="majorHAnsi" w:hAnsiTheme="majorHAnsi"/>
          <w:color w:val="262626" w:themeColor="text1" w:themeTint="D9"/>
        </w:rPr>
        <w:t>, S., and Chuenpagdee, R. (2009) Fisheries and coastal governance as a wicked problem. Marine Policy 33: 553-560.</w:t>
      </w:r>
    </w:p>
    <w:p w14:paraId="147B8291" w14:textId="77777777" w:rsidR="00176961" w:rsidRPr="00341EDA" w:rsidRDefault="00176961" w:rsidP="00176961">
      <w:pPr>
        <w:ind w:left="567" w:hanging="567"/>
        <w:rPr>
          <w:rFonts w:asciiTheme="majorHAnsi" w:hAnsiTheme="majorHAnsi"/>
        </w:rPr>
      </w:pPr>
      <w:proofErr w:type="spellStart"/>
      <w:r w:rsidRPr="00341EDA">
        <w:rPr>
          <w:rFonts w:asciiTheme="majorHAnsi" w:hAnsiTheme="majorHAnsi"/>
          <w:color w:val="262626" w:themeColor="text1" w:themeTint="D9"/>
        </w:rPr>
        <w:t>Jentoft</w:t>
      </w:r>
      <w:proofErr w:type="spellEnd"/>
      <w:r w:rsidRPr="00341EDA">
        <w:rPr>
          <w:rFonts w:asciiTheme="majorHAnsi" w:hAnsiTheme="majorHAnsi"/>
          <w:color w:val="262626" w:themeColor="text1" w:themeTint="D9"/>
        </w:rPr>
        <w:t xml:space="preserve">, S. (2014). Walking the talk: Implementing the International Voluntary Guidelines for Small-Scale Fisheries. Maritime Studies, </w:t>
      </w:r>
      <w:hyperlink r:id="rId12" w:history="1">
        <w:r w:rsidRPr="00341EDA">
          <w:rPr>
            <w:rStyle w:val="Hyperlink"/>
            <w:rFonts w:asciiTheme="majorHAnsi" w:hAnsiTheme="majorHAnsi"/>
          </w:rPr>
          <w:t>http://www.maritimestudiesjournal.com/content/13/1/16</w:t>
        </w:r>
      </w:hyperlink>
    </w:p>
    <w:p w14:paraId="54CD527C" w14:textId="77777777" w:rsidR="00176961" w:rsidRPr="00341EDA" w:rsidRDefault="00176961" w:rsidP="002727C4">
      <w:pPr>
        <w:ind w:left="567" w:hanging="567"/>
        <w:rPr>
          <w:rFonts w:asciiTheme="majorHAnsi" w:hAnsiTheme="majorHAnsi"/>
          <w:color w:val="262626" w:themeColor="text1" w:themeTint="D9"/>
        </w:rPr>
      </w:pPr>
      <w:proofErr w:type="spellStart"/>
      <w:r w:rsidRPr="00341EDA">
        <w:rPr>
          <w:rFonts w:asciiTheme="majorHAnsi" w:hAnsiTheme="majorHAnsi"/>
          <w:color w:val="262626" w:themeColor="text1" w:themeTint="D9"/>
        </w:rPr>
        <w:t>Jentoft</w:t>
      </w:r>
      <w:proofErr w:type="spellEnd"/>
      <w:r w:rsidRPr="00341EDA">
        <w:rPr>
          <w:rFonts w:asciiTheme="majorHAnsi" w:hAnsiTheme="majorHAnsi"/>
          <w:color w:val="262626" w:themeColor="text1" w:themeTint="D9"/>
        </w:rPr>
        <w:t xml:space="preserve">, S. and Chuenpagdee, R. (2015). Assessing Governability of Small-Scale Fisheries. In </w:t>
      </w:r>
      <w:proofErr w:type="spellStart"/>
      <w:r w:rsidRPr="00341EDA">
        <w:rPr>
          <w:rFonts w:asciiTheme="majorHAnsi" w:hAnsiTheme="majorHAnsi"/>
          <w:color w:val="262626" w:themeColor="text1" w:themeTint="D9"/>
        </w:rPr>
        <w:t>Jentoft</w:t>
      </w:r>
      <w:proofErr w:type="spellEnd"/>
      <w:r w:rsidRPr="00341EDA">
        <w:rPr>
          <w:rFonts w:asciiTheme="majorHAnsi" w:hAnsiTheme="majorHAnsi"/>
          <w:color w:val="262626" w:themeColor="text1" w:themeTint="D9"/>
        </w:rPr>
        <w:t xml:space="preserve"> and Chuenpagdee (eds.) Interactive Governance for Small-Scale Fisheries: Global Reflections. Springer, Switzerland.</w:t>
      </w:r>
    </w:p>
    <w:p w14:paraId="63E24D0A" w14:textId="77777777" w:rsidR="00176961" w:rsidRPr="00341EDA" w:rsidRDefault="00176961" w:rsidP="00176961">
      <w:pPr>
        <w:ind w:left="567" w:hanging="567"/>
        <w:rPr>
          <w:rFonts w:asciiTheme="majorHAnsi" w:hAnsiTheme="majorHAnsi"/>
          <w:color w:val="262626" w:themeColor="text1" w:themeTint="D9"/>
        </w:rPr>
      </w:pPr>
      <w:r w:rsidRPr="00341EDA">
        <w:rPr>
          <w:rFonts w:asciiTheme="majorHAnsi" w:hAnsiTheme="majorHAnsi"/>
          <w:color w:val="262626" w:themeColor="text1" w:themeTint="D9"/>
        </w:rPr>
        <w:t>Lang et al. (2012). Transdisciplinary research in sustainability science: practice, principles, and challenges. Sustainable Science 7 (Supplement 1): 25–43.</w:t>
      </w:r>
    </w:p>
    <w:p w14:paraId="56FD6F66" w14:textId="0CFA80A2" w:rsidR="0020649F" w:rsidRPr="00341EDA" w:rsidRDefault="00561822" w:rsidP="001D79FC">
      <w:pPr>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t xml:space="preserve"> </w:t>
      </w:r>
    </w:p>
    <w:p w14:paraId="0125851F" w14:textId="77777777" w:rsidR="0020649F" w:rsidRPr="00341EDA" w:rsidRDefault="0020649F">
      <w:pPr>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br w:type="page"/>
      </w:r>
    </w:p>
    <w:p w14:paraId="657FEBCC" w14:textId="681FE063" w:rsidR="0020649F" w:rsidRPr="00341EDA" w:rsidRDefault="0020649F" w:rsidP="0020649F">
      <w:pPr>
        <w:tabs>
          <w:tab w:val="left" w:pos="2160"/>
        </w:tabs>
        <w:jc w:val="center"/>
        <w:rPr>
          <w:rFonts w:asciiTheme="majorHAnsi" w:eastAsiaTheme="majorEastAsia" w:hAnsiTheme="majorHAnsi" w:cs="Angsana New"/>
          <w:color w:val="595959" w:themeColor="text1" w:themeTint="A6"/>
          <w:spacing w:val="5"/>
          <w:kern w:val="28"/>
          <w:sz w:val="32"/>
          <w:szCs w:val="26"/>
        </w:rPr>
      </w:pPr>
      <w:r w:rsidRPr="00341EDA">
        <w:rPr>
          <w:rFonts w:asciiTheme="majorHAnsi" w:hAnsiTheme="majorHAnsi" w:cs="Arial"/>
          <w:noProof/>
          <w:lang w:val="en-CA" w:eastAsia="en-CA"/>
        </w:rPr>
        <w:lastRenderedPageBreak/>
        <w:drawing>
          <wp:anchor distT="0" distB="0" distL="114300" distR="114300" simplePos="0" relativeHeight="251666432" behindDoc="0" locked="0" layoutInCell="1" allowOverlap="1" wp14:anchorId="29F030C6" wp14:editId="7E8BEA9A">
            <wp:simplePos x="0" y="0"/>
            <wp:positionH relativeFrom="margin">
              <wp:posOffset>1933575</wp:posOffset>
            </wp:positionH>
            <wp:positionV relativeFrom="margin">
              <wp:posOffset>-9525</wp:posOffset>
            </wp:positionV>
            <wp:extent cx="2218690" cy="585470"/>
            <wp:effectExtent l="0" t="0" r="0" b="0"/>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TI logo.png"/>
                    <pic:cNvPicPr/>
                  </pic:nvPicPr>
                  <pic:blipFill>
                    <a:blip r:embed="rId6">
                      <a:extLst>
                        <a:ext uri="{28A0092B-C50C-407E-A947-70E740481C1C}">
                          <a14:useLocalDpi xmlns:a14="http://schemas.microsoft.com/office/drawing/2010/main" val="0"/>
                        </a:ext>
                      </a:extLst>
                    </a:blip>
                    <a:stretch>
                      <a:fillRect/>
                    </a:stretch>
                  </pic:blipFill>
                  <pic:spPr>
                    <a:xfrm>
                      <a:off x="0" y="0"/>
                      <a:ext cx="2218690" cy="585470"/>
                    </a:xfrm>
                    <a:prstGeom prst="rect">
                      <a:avLst/>
                    </a:prstGeom>
                  </pic:spPr>
                </pic:pic>
              </a:graphicData>
            </a:graphic>
            <wp14:sizeRelH relativeFrom="margin">
              <wp14:pctWidth>0</wp14:pctWidth>
            </wp14:sizeRelH>
            <wp14:sizeRelV relativeFrom="margin">
              <wp14:pctHeight>0</wp14:pctHeight>
            </wp14:sizeRelV>
          </wp:anchor>
        </w:drawing>
      </w:r>
    </w:p>
    <w:p w14:paraId="7785EE9C" w14:textId="77777777" w:rsidR="0020649F" w:rsidRPr="00341EDA" w:rsidRDefault="0020649F" w:rsidP="0020649F">
      <w:pPr>
        <w:tabs>
          <w:tab w:val="left" w:pos="2160"/>
        </w:tabs>
        <w:jc w:val="center"/>
        <w:rPr>
          <w:rFonts w:asciiTheme="majorHAnsi" w:eastAsiaTheme="majorEastAsia" w:hAnsiTheme="majorHAnsi" w:cs="Angsana New"/>
          <w:color w:val="595959" w:themeColor="text1" w:themeTint="A6"/>
          <w:spacing w:val="5"/>
          <w:kern w:val="28"/>
          <w:sz w:val="32"/>
          <w:szCs w:val="26"/>
        </w:rPr>
      </w:pPr>
    </w:p>
    <w:p w14:paraId="58B40B82" w14:textId="77777777" w:rsidR="0020649F" w:rsidRPr="00341EDA" w:rsidRDefault="0020649F" w:rsidP="0020649F">
      <w:pPr>
        <w:tabs>
          <w:tab w:val="left" w:pos="2160"/>
        </w:tabs>
        <w:jc w:val="center"/>
        <w:rPr>
          <w:rFonts w:asciiTheme="majorHAnsi" w:eastAsiaTheme="majorEastAsia" w:hAnsiTheme="majorHAnsi" w:cs="Angsana New"/>
          <w:color w:val="595959" w:themeColor="text1" w:themeTint="A6"/>
          <w:spacing w:val="5"/>
          <w:kern w:val="28"/>
          <w:sz w:val="32"/>
          <w:szCs w:val="26"/>
        </w:rPr>
      </w:pPr>
    </w:p>
    <w:p w14:paraId="5055B275" w14:textId="77777777" w:rsidR="00341EDA" w:rsidRPr="00341EDA" w:rsidRDefault="00341EDA" w:rsidP="0020649F">
      <w:pPr>
        <w:jc w:val="center"/>
        <w:rPr>
          <w:rFonts w:asciiTheme="majorHAnsi" w:hAnsiTheme="majorHAnsi"/>
          <w:b/>
        </w:rPr>
      </w:pPr>
    </w:p>
    <w:p w14:paraId="70B2A705" w14:textId="77777777" w:rsidR="00341EDA" w:rsidRPr="00EC3A65" w:rsidRDefault="00341EDA" w:rsidP="00EC3A65">
      <w:pPr>
        <w:spacing w:line="276" w:lineRule="auto"/>
        <w:jc w:val="center"/>
        <w:rPr>
          <w:rFonts w:ascii="Calibri Light" w:eastAsiaTheme="majorEastAsia" w:hAnsi="Calibri Light" w:cstheme="majorBidi"/>
          <w:b/>
          <w:iCs/>
          <w:color w:val="31849B" w:themeColor="accent5" w:themeShade="BF"/>
          <w:spacing w:val="15"/>
          <w:sz w:val="32"/>
        </w:rPr>
      </w:pPr>
    </w:p>
    <w:p w14:paraId="4E1418D7" w14:textId="77777777" w:rsidR="0020649F" w:rsidRPr="00EC3A65" w:rsidRDefault="0020649F" w:rsidP="00EC3A65">
      <w:pPr>
        <w:spacing w:line="276" w:lineRule="auto"/>
        <w:jc w:val="center"/>
        <w:rPr>
          <w:rFonts w:ascii="Calibri Light" w:eastAsiaTheme="majorEastAsia" w:hAnsi="Calibri Light" w:cstheme="majorBidi"/>
          <w:b/>
          <w:iCs/>
          <w:color w:val="31849B" w:themeColor="accent5" w:themeShade="BF"/>
          <w:spacing w:val="15"/>
          <w:sz w:val="32"/>
        </w:rPr>
      </w:pPr>
      <w:r w:rsidRPr="00EC3A65">
        <w:rPr>
          <w:rFonts w:ascii="Calibri Light" w:eastAsiaTheme="majorEastAsia" w:hAnsi="Calibri Light" w:cstheme="majorBidi"/>
          <w:b/>
          <w:iCs/>
          <w:color w:val="31849B" w:themeColor="accent5" w:themeShade="BF"/>
          <w:spacing w:val="15"/>
          <w:sz w:val="32"/>
        </w:rPr>
        <w:t>TD Asia Training Workshop</w:t>
      </w:r>
    </w:p>
    <w:p w14:paraId="0E2A53EB" w14:textId="7409BEED" w:rsidR="0020649F" w:rsidRPr="00EC3A65" w:rsidRDefault="0020649F" w:rsidP="00EC3A65">
      <w:pPr>
        <w:spacing w:line="276" w:lineRule="auto"/>
        <w:jc w:val="center"/>
        <w:rPr>
          <w:rFonts w:ascii="Calibri Light" w:eastAsiaTheme="majorEastAsia" w:hAnsi="Calibri Light" w:cstheme="majorBidi"/>
          <w:b/>
          <w:iCs/>
          <w:color w:val="31849B" w:themeColor="accent5" w:themeShade="BF"/>
          <w:spacing w:val="15"/>
          <w:sz w:val="32"/>
        </w:rPr>
      </w:pPr>
      <w:r w:rsidRPr="00EC3A65">
        <w:rPr>
          <w:rFonts w:ascii="Calibri Light" w:eastAsiaTheme="majorEastAsia" w:hAnsi="Calibri Light" w:cstheme="majorBidi"/>
          <w:b/>
          <w:iCs/>
          <w:color w:val="31849B" w:themeColor="accent5" w:themeShade="BF"/>
          <w:spacing w:val="15"/>
          <w:sz w:val="32"/>
        </w:rPr>
        <w:t>“Transdisciplinarity in Fisheries &amp; Ocean Sustainability”</w:t>
      </w:r>
    </w:p>
    <w:p w14:paraId="34EE8D99" w14:textId="77777777" w:rsidR="0020649F" w:rsidRPr="00341EDA" w:rsidRDefault="0020649F" w:rsidP="0020649F">
      <w:pPr>
        <w:tabs>
          <w:tab w:val="left" w:pos="2160"/>
        </w:tabs>
        <w:jc w:val="center"/>
        <w:rPr>
          <w:rFonts w:asciiTheme="majorHAnsi" w:eastAsiaTheme="majorEastAsia" w:hAnsiTheme="majorHAnsi" w:cs="Angsana New"/>
          <w:color w:val="595959" w:themeColor="text1" w:themeTint="A6"/>
          <w:spacing w:val="5"/>
          <w:kern w:val="28"/>
          <w:sz w:val="32"/>
          <w:szCs w:val="26"/>
        </w:rPr>
      </w:pPr>
    </w:p>
    <w:p w14:paraId="45F26290" w14:textId="77777777" w:rsidR="0020649F" w:rsidRPr="00341EDA" w:rsidRDefault="0020649F" w:rsidP="0020649F">
      <w:pPr>
        <w:tabs>
          <w:tab w:val="left" w:pos="2160"/>
        </w:tabs>
        <w:jc w:val="center"/>
        <w:rPr>
          <w:rFonts w:asciiTheme="majorHAnsi" w:eastAsia="Times New Roman" w:hAnsiTheme="majorHAnsi" w:cs="Arial"/>
          <w:color w:val="222222"/>
          <w:sz w:val="24"/>
          <w:shd w:val="clear" w:color="auto" w:fill="FFFFFF"/>
        </w:rPr>
      </w:pPr>
      <w:r w:rsidRPr="00341EDA">
        <w:rPr>
          <w:rFonts w:asciiTheme="majorHAnsi" w:eastAsiaTheme="majorEastAsia" w:hAnsiTheme="majorHAnsi" w:cs="Angsana New"/>
          <w:color w:val="595959" w:themeColor="text1" w:themeTint="A6"/>
          <w:spacing w:val="5"/>
          <w:kern w:val="28"/>
          <w:sz w:val="32"/>
          <w:szCs w:val="26"/>
        </w:rPr>
        <w:t>Application</w:t>
      </w:r>
    </w:p>
    <w:p w14:paraId="7EBC126A" w14:textId="77777777" w:rsidR="0020649F" w:rsidRPr="00341EDA" w:rsidRDefault="0020649F" w:rsidP="0020649F">
      <w:pPr>
        <w:tabs>
          <w:tab w:val="left" w:pos="2160"/>
        </w:tabs>
        <w:rPr>
          <w:rFonts w:asciiTheme="majorHAnsi" w:eastAsia="Times New Roman" w:hAnsiTheme="majorHAnsi" w:cs="Arial"/>
          <w:color w:val="222222"/>
          <w:sz w:val="24"/>
          <w:shd w:val="clear" w:color="auto" w:fill="FFFFFF"/>
        </w:rPr>
      </w:pPr>
    </w:p>
    <w:p w14:paraId="101B6020" w14:textId="77777777" w:rsidR="0020649F" w:rsidRPr="00341EDA" w:rsidRDefault="0020649F" w:rsidP="0020649F">
      <w:pPr>
        <w:tabs>
          <w:tab w:val="left" w:pos="2160"/>
        </w:tabs>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i/>
          <w:color w:val="222222"/>
          <w:sz w:val="24"/>
          <w:shd w:val="clear" w:color="auto" w:fill="FFFFFF"/>
        </w:rPr>
        <w:t>Before answering these questions, carefully review the background information provided above</w:t>
      </w:r>
      <w:r w:rsidRPr="00341EDA">
        <w:rPr>
          <w:rFonts w:asciiTheme="majorHAnsi" w:eastAsia="Times New Roman" w:hAnsiTheme="majorHAnsi" w:cs="Arial"/>
          <w:color w:val="222222"/>
          <w:sz w:val="24"/>
          <w:shd w:val="clear" w:color="auto" w:fill="FFFFFF"/>
        </w:rPr>
        <w:t>. Be sure to complete all questions in this form. If more space is needed, additional pages of the same size may be attached.</w:t>
      </w:r>
    </w:p>
    <w:p w14:paraId="05436998" w14:textId="77777777" w:rsidR="0020649F" w:rsidRPr="00341EDA" w:rsidRDefault="0020649F" w:rsidP="0020649F">
      <w:pPr>
        <w:tabs>
          <w:tab w:val="left" w:pos="2160"/>
        </w:tabs>
        <w:rPr>
          <w:rFonts w:asciiTheme="majorHAnsi" w:eastAsia="Times New Roman" w:hAnsiTheme="majorHAnsi" w:cs="Arial"/>
          <w:color w:val="222222"/>
          <w:sz w:val="24"/>
          <w:shd w:val="clear" w:color="auto" w:fill="FFFFFF"/>
        </w:rPr>
      </w:pPr>
    </w:p>
    <w:p w14:paraId="0636A804" w14:textId="2C71CEFD" w:rsidR="0020649F" w:rsidRPr="00341EDA" w:rsidRDefault="0020649F" w:rsidP="0020649F">
      <w:pPr>
        <w:pStyle w:val="ListParagraph"/>
        <w:ind w:left="0"/>
        <w:jc w:val="both"/>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t xml:space="preserve">Please send the registration form to: </w:t>
      </w:r>
      <w:hyperlink r:id="rId13" w:history="1">
        <w:r w:rsidR="00341EDA" w:rsidRPr="00B266C7">
          <w:rPr>
            <w:rStyle w:val="Hyperlink"/>
            <w:rFonts w:asciiTheme="majorHAnsi" w:eastAsia="Times New Roman" w:hAnsiTheme="majorHAnsi" w:cs="Arial"/>
            <w:sz w:val="24"/>
            <w:shd w:val="clear" w:color="auto" w:fill="FFFFFF"/>
          </w:rPr>
          <w:t>toobigotignore@mun.ca</w:t>
        </w:r>
      </w:hyperlink>
      <w:r w:rsidR="00341EDA">
        <w:rPr>
          <w:rFonts w:asciiTheme="majorHAnsi" w:eastAsia="Times New Roman" w:hAnsiTheme="majorHAnsi" w:cs="Arial"/>
          <w:color w:val="222222"/>
          <w:sz w:val="24"/>
          <w:shd w:val="clear" w:color="auto" w:fill="FFFFFF"/>
        </w:rPr>
        <w:t xml:space="preserve"> </w:t>
      </w:r>
      <w:r w:rsidRPr="00341EDA">
        <w:rPr>
          <w:rFonts w:asciiTheme="majorHAnsi" w:eastAsia="Times New Roman" w:hAnsiTheme="majorHAnsi" w:cs="Arial"/>
          <w:color w:val="222222"/>
          <w:sz w:val="24"/>
          <w:shd w:val="clear" w:color="auto" w:fill="FFFFFF"/>
        </w:rPr>
        <w:t xml:space="preserve">no later than </w:t>
      </w:r>
      <w:r w:rsidR="00341EDA" w:rsidRPr="00BC34F9">
        <w:rPr>
          <w:rFonts w:asciiTheme="majorHAnsi" w:eastAsia="Times New Roman" w:hAnsiTheme="majorHAnsi" w:cs="Arial"/>
          <w:b/>
          <w:color w:val="222222"/>
          <w:sz w:val="24"/>
          <w:shd w:val="clear" w:color="auto" w:fill="FFFFFF"/>
        </w:rPr>
        <w:t xml:space="preserve">March </w:t>
      </w:r>
      <w:r w:rsidR="00CF608A">
        <w:rPr>
          <w:rFonts w:asciiTheme="majorHAnsi" w:eastAsia="Times New Roman" w:hAnsiTheme="majorHAnsi" w:cs="Arial"/>
          <w:b/>
          <w:color w:val="222222"/>
          <w:sz w:val="24"/>
          <w:shd w:val="clear" w:color="auto" w:fill="FFFFFF"/>
        </w:rPr>
        <w:t>4</w:t>
      </w:r>
      <w:r w:rsidR="00CF608A" w:rsidRPr="00CF608A">
        <w:rPr>
          <w:rFonts w:asciiTheme="majorHAnsi" w:eastAsia="Times New Roman" w:hAnsiTheme="majorHAnsi" w:cs="Arial"/>
          <w:b/>
          <w:color w:val="222222"/>
          <w:sz w:val="24"/>
          <w:shd w:val="clear" w:color="auto" w:fill="FFFFFF"/>
          <w:vertAlign w:val="superscript"/>
        </w:rPr>
        <w:t>th</w:t>
      </w:r>
      <w:r w:rsidR="00341EDA">
        <w:rPr>
          <w:rFonts w:asciiTheme="majorHAnsi" w:eastAsia="Times New Roman" w:hAnsiTheme="majorHAnsi" w:cs="Arial"/>
          <w:color w:val="222222"/>
          <w:sz w:val="24"/>
          <w:shd w:val="clear" w:color="auto" w:fill="FFFFFF"/>
        </w:rPr>
        <w:t xml:space="preserve">. </w:t>
      </w:r>
      <w:r w:rsidR="001B18F5" w:rsidRPr="00341EDA">
        <w:rPr>
          <w:rFonts w:asciiTheme="majorHAnsi" w:eastAsia="Times New Roman" w:hAnsiTheme="majorHAnsi" w:cs="Arial"/>
          <w:color w:val="222222"/>
          <w:sz w:val="24"/>
          <w:shd w:val="clear" w:color="auto" w:fill="FFFFFF"/>
        </w:rPr>
        <w:t>Note that space is limited and the registration may</w:t>
      </w:r>
      <w:r w:rsidR="0028151A">
        <w:rPr>
          <w:rFonts w:asciiTheme="majorHAnsi" w:eastAsia="Times New Roman" w:hAnsiTheme="majorHAnsi" w:cs="Arial"/>
          <w:color w:val="222222"/>
          <w:sz w:val="24"/>
          <w:shd w:val="clear" w:color="auto" w:fill="FFFFFF"/>
        </w:rPr>
        <w:t xml:space="preserve"> </w:t>
      </w:r>
      <w:r w:rsidR="001B18F5" w:rsidRPr="00341EDA">
        <w:rPr>
          <w:rFonts w:asciiTheme="majorHAnsi" w:eastAsia="Times New Roman" w:hAnsiTheme="majorHAnsi" w:cs="Arial"/>
          <w:color w:val="222222"/>
          <w:sz w:val="24"/>
          <w:shd w:val="clear" w:color="auto" w:fill="FFFFFF"/>
        </w:rPr>
        <w:t xml:space="preserve">be closed prior to the date. Upon acceptance of your application, you will be notified about the </w:t>
      </w:r>
      <w:r w:rsidR="00341EDA">
        <w:rPr>
          <w:rFonts w:asciiTheme="majorHAnsi" w:eastAsia="Times New Roman" w:hAnsiTheme="majorHAnsi" w:cs="Arial"/>
          <w:color w:val="222222"/>
          <w:sz w:val="24"/>
          <w:shd w:val="clear" w:color="auto" w:fill="FFFFFF"/>
        </w:rPr>
        <w:t xml:space="preserve">cost of registration and the </w:t>
      </w:r>
      <w:r w:rsidR="001B18F5" w:rsidRPr="00341EDA">
        <w:rPr>
          <w:rFonts w:asciiTheme="majorHAnsi" w:eastAsia="Times New Roman" w:hAnsiTheme="majorHAnsi" w:cs="Arial"/>
          <w:color w:val="222222"/>
          <w:sz w:val="24"/>
          <w:shd w:val="clear" w:color="auto" w:fill="FFFFFF"/>
        </w:rPr>
        <w:t>method of payment.</w:t>
      </w:r>
    </w:p>
    <w:p w14:paraId="79D852FA" w14:textId="77777777" w:rsidR="0020649F" w:rsidRPr="00341EDA" w:rsidRDefault="0020649F" w:rsidP="0020649F">
      <w:pPr>
        <w:pStyle w:val="ListParagraph"/>
        <w:ind w:left="0"/>
        <w:jc w:val="both"/>
        <w:rPr>
          <w:rFonts w:asciiTheme="majorHAnsi" w:eastAsia="Times New Roman" w:hAnsiTheme="majorHAnsi" w:cs="Arial"/>
          <w:color w:val="222222"/>
          <w:sz w:val="24"/>
          <w:shd w:val="clear" w:color="auto" w:fill="FFFFFF"/>
        </w:rPr>
      </w:pPr>
    </w:p>
    <w:p w14:paraId="7AF4437E" w14:textId="77777777" w:rsidR="0020649F" w:rsidRPr="00341EDA" w:rsidRDefault="0020649F" w:rsidP="0020649F">
      <w:pPr>
        <w:tabs>
          <w:tab w:val="left" w:pos="2160"/>
        </w:tabs>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t xml:space="preserve">If you have any questions, please contact </w:t>
      </w:r>
      <w:hyperlink r:id="rId14" w:history="1">
        <w:r w:rsidRPr="00341EDA">
          <w:rPr>
            <w:rStyle w:val="Hyperlink"/>
            <w:rFonts w:asciiTheme="majorHAnsi" w:eastAsia="Times New Roman" w:hAnsiTheme="majorHAnsi" w:cs="Arial"/>
            <w:sz w:val="24"/>
            <w:shd w:val="clear" w:color="auto" w:fill="FFFFFF"/>
          </w:rPr>
          <w:t>toobigtoignore@mun.ca</w:t>
        </w:r>
      </w:hyperlink>
      <w:r w:rsidRPr="00341EDA">
        <w:rPr>
          <w:rStyle w:val="Hyperlink"/>
          <w:rFonts w:asciiTheme="majorHAnsi" w:eastAsia="Times New Roman" w:hAnsiTheme="majorHAnsi" w:cs="Arial"/>
          <w:sz w:val="24"/>
          <w:shd w:val="clear" w:color="auto" w:fill="FFFFFF"/>
        </w:rPr>
        <w:t xml:space="preserve">. </w:t>
      </w:r>
    </w:p>
    <w:p w14:paraId="07CE3096" w14:textId="77777777" w:rsidR="0020649F" w:rsidRPr="00341EDA" w:rsidRDefault="0020649F" w:rsidP="0020649F">
      <w:pPr>
        <w:rPr>
          <w:rFonts w:asciiTheme="majorHAnsi" w:hAnsiTheme="majorHAnsi" w:cs="Arial"/>
        </w:rPr>
      </w:pPr>
    </w:p>
    <w:p w14:paraId="0C2AAF0E" w14:textId="77777777" w:rsidR="0020649F" w:rsidRPr="00341EDA" w:rsidRDefault="0020649F" w:rsidP="0020649F">
      <w:pPr>
        <w:rPr>
          <w:rFonts w:asciiTheme="majorHAnsi" w:hAnsiTheme="majorHAnsi" w:cs="Arial"/>
        </w:rPr>
      </w:pPr>
    </w:p>
    <w:p w14:paraId="5C8A6747" w14:textId="77777777" w:rsidR="0020649F" w:rsidRPr="00341EDA" w:rsidRDefault="0020649F" w:rsidP="0020649F">
      <w:pPr>
        <w:pStyle w:val="ListParagraph"/>
        <w:numPr>
          <w:ilvl w:val="0"/>
          <w:numId w:val="6"/>
        </w:numPr>
        <w:rPr>
          <w:rFonts w:asciiTheme="majorHAnsi" w:hAnsiTheme="majorHAnsi" w:cs="Arial"/>
          <w:sz w:val="24"/>
        </w:rPr>
      </w:pPr>
      <w:r w:rsidRPr="00341EDA">
        <w:rPr>
          <w:rFonts w:asciiTheme="majorHAnsi" w:eastAsia="Times New Roman" w:hAnsiTheme="majorHAnsi" w:cs="Arial"/>
          <w:color w:val="222222"/>
          <w:sz w:val="28"/>
          <w:shd w:val="clear" w:color="auto" w:fill="FFFFFF"/>
          <w:lang w:val="en-CA"/>
        </w:rPr>
        <w:t>Name (Given Name, Surname)</w:t>
      </w:r>
    </w:p>
    <w:p w14:paraId="44A8FBAA"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21CB7FAD"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16EDDE4D" w14:textId="77777777" w:rsidR="0020649F" w:rsidRPr="00341EDA" w:rsidRDefault="0020649F" w:rsidP="0020649F">
      <w:pPr>
        <w:rPr>
          <w:rFonts w:asciiTheme="majorHAnsi" w:hAnsiTheme="majorHAnsi" w:cs="Arial"/>
          <w:sz w:val="24"/>
        </w:rPr>
      </w:pPr>
    </w:p>
    <w:p w14:paraId="3E75EA44" w14:textId="77777777" w:rsidR="0020649F" w:rsidRPr="00341EDA" w:rsidRDefault="0020649F" w:rsidP="0020649F">
      <w:pPr>
        <w:pStyle w:val="ListParagraph"/>
        <w:numPr>
          <w:ilvl w:val="0"/>
          <w:numId w:val="6"/>
        </w:numPr>
        <w:rPr>
          <w:rFonts w:asciiTheme="majorHAnsi" w:eastAsia="Times New Roman" w:hAnsiTheme="majorHAnsi" w:cs="Arial"/>
          <w:color w:val="222222"/>
          <w:sz w:val="28"/>
          <w:shd w:val="clear" w:color="auto" w:fill="FFFFFF"/>
          <w:lang w:val="en-CA"/>
        </w:rPr>
      </w:pPr>
      <w:r w:rsidRPr="00341EDA">
        <w:rPr>
          <w:rFonts w:asciiTheme="majorHAnsi" w:eastAsia="Times New Roman" w:hAnsiTheme="majorHAnsi" w:cs="Arial"/>
          <w:color w:val="222222"/>
          <w:sz w:val="28"/>
          <w:shd w:val="clear" w:color="auto" w:fill="FFFFFF"/>
          <w:lang w:val="en-CA"/>
        </w:rPr>
        <w:t>Email</w:t>
      </w:r>
    </w:p>
    <w:p w14:paraId="4CA918AE" w14:textId="77777777" w:rsidR="0020649F" w:rsidRPr="00341EDA" w:rsidRDefault="0020649F" w:rsidP="0020649F">
      <w:pPr>
        <w:pStyle w:val="ListParagraph"/>
        <w:rPr>
          <w:rFonts w:asciiTheme="majorHAnsi" w:eastAsia="Times New Roman" w:hAnsiTheme="majorHAnsi" w:cs="Arial"/>
          <w:color w:val="222222"/>
          <w:sz w:val="28"/>
          <w:shd w:val="clear" w:color="auto" w:fill="FFFFFF"/>
          <w:lang w:val="en-CA"/>
        </w:rPr>
      </w:pPr>
    </w:p>
    <w:p w14:paraId="0E24AD38" w14:textId="77777777" w:rsidR="0020649F" w:rsidRPr="00341EDA" w:rsidRDefault="0020649F" w:rsidP="0020649F">
      <w:pPr>
        <w:pBdr>
          <w:bottom w:val="single" w:sz="4" w:space="1" w:color="auto"/>
        </w:pBdr>
        <w:rPr>
          <w:rFonts w:asciiTheme="majorHAnsi" w:hAnsiTheme="majorHAnsi" w:cs="Arial"/>
          <w:sz w:val="24"/>
        </w:rPr>
      </w:pPr>
    </w:p>
    <w:p w14:paraId="3016074D" w14:textId="77777777" w:rsidR="0020649F" w:rsidRPr="00341EDA" w:rsidRDefault="0020649F" w:rsidP="0020649F">
      <w:pPr>
        <w:rPr>
          <w:rFonts w:asciiTheme="majorHAnsi" w:eastAsia="Times New Roman" w:hAnsiTheme="majorHAnsi" w:cs="Arial"/>
          <w:b/>
          <w:color w:val="222222"/>
          <w:sz w:val="28"/>
          <w:shd w:val="clear" w:color="auto" w:fill="FFFFFF"/>
          <w:lang w:val="en-CA"/>
        </w:rPr>
      </w:pPr>
    </w:p>
    <w:p w14:paraId="5822D329" w14:textId="3EBAF808" w:rsidR="0020649F" w:rsidRPr="00341EDA" w:rsidRDefault="0020649F" w:rsidP="0020649F">
      <w:pPr>
        <w:pStyle w:val="ListParagraph"/>
        <w:numPr>
          <w:ilvl w:val="0"/>
          <w:numId w:val="6"/>
        </w:numPr>
        <w:rPr>
          <w:rFonts w:asciiTheme="majorHAnsi" w:eastAsia="Times New Roman" w:hAnsiTheme="majorHAnsi" w:cs="Arial"/>
          <w:color w:val="222222"/>
          <w:sz w:val="28"/>
          <w:shd w:val="clear" w:color="auto" w:fill="FFFFFF"/>
          <w:lang w:val="en-CA"/>
        </w:rPr>
      </w:pPr>
      <w:r w:rsidRPr="00341EDA">
        <w:rPr>
          <w:rFonts w:asciiTheme="majorHAnsi" w:eastAsia="Times New Roman" w:hAnsiTheme="majorHAnsi" w:cs="Arial"/>
          <w:color w:val="222222"/>
          <w:sz w:val="28"/>
          <w:shd w:val="clear" w:color="auto" w:fill="FFFFFF"/>
          <w:lang w:val="en-CA"/>
        </w:rPr>
        <w:t>Affiliation (e.g. organization name and address, including country)</w:t>
      </w:r>
    </w:p>
    <w:p w14:paraId="4B0BC2F5" w14:textId="77777777" w:rsidR="0020649F" w:rsidRPr="00341EDA" w:rsidRDefault="0020649F" w:rsidP="0020649F">
      <w:pPr>
        <w:pBdr>
          <w:bottom w:val="single" w:sz="4" w:space="1" w:color="auto"/>
        </w:pBdr>
        <w:rPr>
          <w:rFonts w:asciiTheme="majorHAnsi" w:hAnsiTheme="majorHAnsi" w:cs="Arial"/>
          <w:sz w:val="24"/>
        </w:rPr>
      </w:pPr>
    </w:p>
    <w:p w14:paraId="1D42FC89"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2DDECAD8" w14:textId="77777777" w:rsidR="0020649F" w:rsidRPr="00341EDA" w:rsidRDefault="0020649F" w:rsidP="0020649F">
      <w:pPr>
        <w:rPr>
          <w:rFonts w:asciiTheme="majorHAnsi" w:eastAsia="Times New Roman" w:hAnsiTheme="majorHAnsi" w:cs="Arial"/>
          <w:color w:val="222222"/>
          <w:sz w:val="28"/>
          <w:shd w:val="clear" w:color="auto" w:fill="FFFFFF"/>
          <w:lang w:val="en-CA"/>
        </w:rPr>
      </w:pPr>
    </w:p>
    <w:p w14:paraId="5718875A" w14:textId="77777777" w:rsidR="0020649F" w:rsidRPr="00341EDA" w:rsidRDefault="0020649F" w:rsidP="0020649F">
      <w:pPr>
        <w:pStyle w:val="ListParagraph"/>
        <w:numPr>
          <w:ilvl w:val="0"/>
          <w:numId w:val="6"/>
        </w:numPr>
        <w:rPr>
          <w:rFonts w:asciiTheme="majorHAnsi" w:eastAsia="Times New Roman" w:hAnsiTheme="majorHAnsi" w:cs="Arial"/>
          <w:color w:val="222222"/>
          <w:sz w:val="28"/>
          <w:shd w:val="clear" w:color="auto" w:fill="FFFFFF"/>
          <w:lang w:val="en-CA"/>
        </w:rPr>
      </w:pPr>
      <w:r w:rsidRPr="00341EDA">
        <w:rPr>
          <w:rFonts w:asciiTheme="majorHAnsi" w:eastAsia="Times New Roman" w:hAnsiTheme="majorHAnsi" w:cs="Arial"/>
          <w:color w:val="222222"/>
          <w:sz w:val="28"/>
          <w:shd w:val="clear" w:color="auto" w:fill="FFFFFF"/>
          <w:lang w:val="en-CA"/>
        </w:rPr>
        <w:t>Profession (e.g. student, government or private sector employee, post-doctoral fellow etc.)</w:t>
      </w:r>
    </w:p>
    <w:p w14:paraId="630D5B17" w14:textId="77777777" w:rsidR="0020649F" w:rsidRPr="00341EDA" w:rsidRDefault="0020649F" w:rsidP="0020649F">
      <w:pPr>
        <w:pBdr>
          <w:bottom w:val="single" w:sz="4" w:space="1" w:color="auto"/>
        </w:pBdr>
        <w:rPr>
          <w:rFonts w:asciiTheme="majorHAnsi" w:hAnsiTheme="majorHAnsi" w:cs="Arial"/>
          <w:sz w:val="24"/>
        </w:rPr>
      </w:pPr>
    </w:p>
    <w:p w14:paraId="126C6191"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62E7B3D7" w14:textId="77777777" w:rsidR="0020649F" w:rsidRPr="00341EDA" w:rsidRDefault="0020649F" w:rsidP="0020649F">
      <w:pPr>
        <w:rPr>
          <w:rFonts w:asciiTheme="majorHAnsi" w:eastAsia="Times New Roman" w:hAnsiTheme="majorHAnsi" w:cs="Arial"/>
          <w:color w:val="222222"/>
          <w:sz w:val="28"/>
          <w:shd w:val="clear" w:color="auto" w:fill="FFFFFF"/>
          <w:lang w:val="en-CA"/>
        </w:rPr>
      </w:pPr>
    </w:p>
    <w:p w14:paraId="6DEB39D6" w14:textId="77777777" w:rsidR="0020649F" w:rsidRPr="00341EDA" w:rsidRDefault="0020649F" w:rsidP="0020649F">
      <w:pPr>
        <w:rPr>
          <w:rFonts w:asciiTheme="majorHAnsi" w:eastAsia="Times New Roman" w:hAnsiTheme="majorHAnsi" w:cs="Arial"/>
          <w:color w:val="222222"/>
          <w:sz w:val="28"/>
          <w:shd w:val="clear" w:color="auto" w:fill="FFFFFF"/>
          <w:lang w:val="en-CA"/>
        </w:rPr>
      </w:pPr>
    </w:p>
    <w:p w14:paraId="7416B4CF" w14:textId="77777777" w:rsidR="0020649F" w:rsidRPr="00341EDA" w:rsidRDefault="0020649F" w:rsidP="0020649F">
      <w:pPr>
        <w:rPr>
          <w:rFonts w:asciiTheme="majorHAnsi" w:eastAsia="Times New Roman" w:hAnsiTheme="majorHAnsi" w:cs="Arial"/>
          <w:color w:val="222222"/>
          <w:sz w:val="28"/>
          <w:shd w:val="clear" w:color="auto" w:fill="FFFFFF"/>
          <w:lang w:val="en-CA"/>
        </w:rPr>
      </w:pPr>
    </w:p>
    <w:p w14:paraId="262362F6"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3698314A"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07A7A706"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45BF3B11"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5449C342" w14:textId="77777777" w:rsidR="0020649F" w:rsidRPr="00341EDA" w:rsidRDefault="0020649F" w:rsidP="0020649F">
      <w:pPr>
        <w:ind w:firstLine="720"/>
        <w:rPr>
          <w:rFonts w:asciiTheme="majorHAnsi" w:eastAsia="Times New Roman" w:hAnsiTheme="majorHAnsi" w:cs="Arial"/>
          <w:color w:val="222222"/>
          <w:sz w:val="26"/>
          <w:szCs w:val="26"/>
          <w:shd w:val="clear" w:color="auto" w:fill="FFFFFF"/>
          <w:lang w:val="en-CA"/>
        </w:rPr>
      </w:pPr>
    </w:p>
    <w:p w14:paraId="2CD48AC7"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70DCB8ED"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5EAF449F" w14:textId="77777777" w:rsidR="0020649F" w:rsidRPr="00341EDA" w:rsidRDefault="0020649F" w:rsidP="0020649F">
      <w:pPr>
        <w:pStyle w:val="ListParagraph"/>
        <w:numPr>
          <w:ilvl w:val="0"/>
          <w:numId w:val="6"/>
        </w:numPr>
        <w:rPr>
          <w:rFonts w:asciiTheme="majorHAnsi" w:hAnsiTheme="majorHAnsi" w:cs="Arial"/>
          <w:sz w:val="24"/>
        </w:rPr>
      </w:pPr>
      <w:r w:rsidRPr="00341EDA">
        <w:rPr>
          <w:rFonts w:asciiTheme="majorHAnsi" w:hAnsiTheme="majorHAnsi" w:cs="Arial"/>
          <w:noProof/>
          <w:sz w:val="24"/>
          <w:lang w:val="en-CA" w:eastAsia="en-CA"/>
        </w:rPr>
        <mc:AlternateContent>
          <mc:Choice Requires="wps">
            <w:drawing>
              <wp:anchor distT="45720" distB="45720" distL="114300" distR="114300" simplePos="0" relativeHeight="251660288" behindDoc="0" locked="0" layoutInCell="1" allowOverlap="1" wp14:anchorId="25736B24" wp14:editId="57E2026B">
                <wp:simplePos x="0" y="0"/>
                <wp:positionH relativeFrom="column">
                  <wp:posOffset>299720</wp:posOffset>
                </wp:positionH>
                <wp:positionV relativeFrom="paragraph">
                  <wp:posOffset>498475</wp:posOffset>
                </wp:positionV>
                <wp:extent cx="5113655" cy="2162175"/>
                <wp:effectExtent l="0" t="3175" r="9525" b="1905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2162175"/>
                        </a:xfrm>
                        <a:prstGeom prst="rect">
                          <a:avLst/>
                        </a:prstGeom>
                        <a:solidFill>
                          <a:srgbClr val="FFFFFF"/>
                        </a:solidFill>
                        <a:ln w="9525">
                          <a:solidFill>
                            <a:srgbClr val="000000"/>
                          </a:solidFill>
                          <a:miter lim="800000"/>
                          <a:headEnd/>
                          <a:tailEnd/>
                        </a:ln>
                      </wps:spPr>
                      <wps:txbx>
                        <w:txbxContent>
                          <w:p w14:paraId="57D92D15" w14:textId="77777777" w:rsidR="0020649F" w:rsidRDefault="0020649F" w:rsidP="002064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736B24" id="_x0000_t202" coordsize="21600,21600" o:spt="202" path="m,l,21600r21600,l21600,xe">
                <v:stroke joinstyle="miter"/>
                <v:path gradientshapeok="t" o:connecttype="rect"/>
              </v:shapetype>
              <v:shape id="Text Box 23" o:spid="_x0000_s1026" type="#_x0000_t202" style="position:absolute;left:0;text-align:left;margin-left:23.6pt;margin-top:39.25pt;width:402.65pt;height:17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">
                <v:textbox>
                  <w:txbxContent>
                    <w:p w14:paraId="57D92D15" w14:textId="77777777" w:rsidR="0020649F" w:rsidRDefault="0020649F" w:rsidP="0020649F"/>
                  </w:txbxContent>
                </v:textbox>
                <w10:wrap type="square"/>
              </v:shape>
            </w:pict>
          </mc:Fallback>
        </mc:AlternateContent>
      </w:r>
      <w:r w:rsidRPr="00341EDA">
        <w:rPr>
          <w:rFonts w:asciiTheme="majorHAnsi" w:eastAsia="Times New Roman" w:hAnsiTheme="majorHAnsi" w:cs="Arial"/>
          <w:color w:val="222222"/>
          <w:sz w:val="26"/>
          <w:szCs w:val="26"/>
          <w:shd w:val="clear" w:color="auto" w:fill="FFFFFF"/>
          <w:lang w:val="en-CA"/>
        </w:rPr>
        <w:t xml:space="preserve">When you think of the word ‘transdisciplinarity’, what are some of the key words and ideas you associate with it? </w:t>
      </w:r>
    </w:p>
    <w:p w14:paraId="04E87097"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643408C0" w14:textId="77777777" w:rsidR="0020649F" w:rsidRPr="00341EDA" w:rsidRDefault="0020649F" w:rsidP="0020649F">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341EDA">
        <w:rPr>
          <w:rFonts w:asciiTheme="majorHAnsi" w:eastAsia="Times New Roman" w:hAnsiTheme="majorHAnsi" w:cs="Arial"/>
          <w:noProof/>
          <w:color w:val="222222"/>
          <w:sz w:val="26"/>
          <w:szCs w:val="26"/>
          <w:lang w:val="en-CA" w:eastAsia="en-CA"/>
        </w:rPr>
        <mc:AlternateContent>
          <mc:Choice Requires="wps">
            <w:drawing>
              <wp:anchor distT="45720" distB="45720" distL="114300" distR="114300" simplePos="0" relativeHeight="251661312" behindDoc="0" locked="0" layoutInCell="1" allowOverlap="1" wp14:anchorId="1483A182" wp14:editId="18D7BB84">
                <wp:simplePos x="0" y="0"/>
                <wp:positionH relativeFrom="column">
                  <wp:posOffset>299720</wp:posOffset>
                </wp:positionH>
                <wp:positionV relativeFrom="paragraph">
                  <wp:posOffset>528320</wp:posOffset>
                </wp:positionV>
                <wp:extent cx="5113655" cy="2165350"/>
                <wp:effectExtent l="0" t="0" r="9525" b="11430"/>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2165350"/>
                        </a:xfrm>
                        <a:prstGeom prst="rect">
                          <a:avLst/>
                        </a:prstGeom>
                        <a:solidFill>
                          <a:srgbClr val="FFFFFF"/>
                        </a:solidFill>
                        <a:ln w="9525">
                          <a:solidFill>
                            <a:srgbClr val="000000"/>
                          </a:solidFill>
                          <a:miter lim="800000"/>
                          <a:headEnd/>
                          <a:tailEnd/>
                        </a:ln>
                      </wps:spPr>
                      <wps:txbx>
                        <w:txbxContent>
                          <w:p w14:paraId="34D75A86" w14:textId="77777777" w:rsidR="0020649F" w:rsidRDefault="0020649F" w:rsidP="002064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3A182" id="Text Box 24" o:spid="_x0000_s1027" type="#_x0000_t202" style="position:absolute;left:0;text-align:left;margin-left:23.6pt;margin-top:41.6pt;width:402.65pt;height:1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">
                <v:textbox>
                  <w:txbxContent>
                    <w:p w14:paraId="34D75A86" w14:textId="77777777" w:rsidR="0020649F" w:rsidRDefault="0020649F" w:rsidP="0020649F"/>
                  </w:txbxContent>
                </v:textbox>
                <w10:wrap type="square"/>
              </v:shape>
            </w:pict>
          </mc:Fallback>
        </mc:AlternateContent>
      </w:r>
      <w:r w:rsidRPr="00341EDA">
        <w:rPr>
          <w:rFonts w:asciiTheme="majorHAnsi" w:eastAsia="Times New Roman" w:hAnsiTheme="majorHAnsi" w:cs="Arial"/>
          <w:color w:val="222222"/>
          <w:sz w:val="26"/>
          <w:szCs w:val="26"/>
          <w:shd w:val="clear" w:color="auto" w:fill="FFFFFF"/>
          <w:lang w:val="en-CA"/>
        </w:rPr>
        <w:t xml:space="preserve">Provide a short paragraph (100 words max) about why you are interested in this course and how it would help you in your career? </w:t>
      </w:r>
    </w:p>
    <w:p w14:paraId="3B409AEC" w14:textId="77777777" w:rsidR="0020649F" w:rsidRPr="00341EDA" w:rsidRDefault="0020649F" w:rsidP="0020649F">
      <w:pPr>
        <w:pStyle w:val="ListParagraph"/>
        <w:rPr>
          <w:rFonts w:asciiTheme="majorHAnsi" w:eastAsia="Times New Roman" w:hAnsiTheme="majorHAnsi" w:cs="Arial"/>
          <w:color w:val="222222"/>
          <w:sz w:val="26"/>
          <w:szCs w:val="26"/>
          <w:shd w:val="clear" w:color="auto" w:fill="FFFFFF"/>
          <w:lang w:val="en-CA"/>
        </w:rPr>
      </w:pPr>
    </w:p>
    <w:p w14:paraId="38841C29" w14:textId="77777777" w:rsidR="0020649F" w:rsidRPr="00341EDA" w:rsidRDefault="0020649F" w:rsidP="0020649F">
      <w:pPr>
        <w:pStyle w:val="ListParagraph"/>
        <w:rPr>
          <w:rFonts w:asciiTheme="majorHAnsi" w:eastAsia="Times New Roman" w:hAnsiTheme="majorHAnsi" w:cs="Arial"/>
          <w:color w:val="222222"/>
          <w:sz w:val="26"/>
          <w:szCs w:val="26"/>
          <w:shd w:val="clear" w:color="auto" w:fill="FFFFFF"/>
          <w:lang w:val="en-CA"/>
        </w:rPr>
      </w:pPr>
    </w:p>
    <w:p w14:paraId="3F393539" w14:textId="19A781A1" w:rsidR="0020649F" w:rsidRPr="00341EDA" w:rsidRDefault="0020649F" w:rsidP="0020649F">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341EDA">
        <w:rPr>
          <w:rFonts w:asciiTheme="majorHAnsi" w:eastAsia="Times New Roman" w:hAnsiTheme="majorHAnsi" w:cs="Arial"/>
          <w:color w:val="222222"/>
          <w:sz w:val="26"/>
          <w:szCs w:val="26"/>
          <w:shd w:val="clear" w:color="auto" w:fill="FFFFFF"/>
          <w:lang w:val="en-CA"/>
        </w:rPr>
        <w:t xml:space="preserve"> In the space below, please provide a brief description (100 words max) of a problem or a situation in fisheries and ocean that you are familiar with, which you would like to use as your case study for the training workshop.</w:t>
      </w:r>
      <w:r w:rsidR="002727C4" w:rsidRPr="00341EDA">
        <w:rPr>
          <w:rFonts w:asciiTheme="majorHAnsi" w:eastAsia="Times New Roman" w:hAnsiTheme="majorHAnsi" w:cs="Arial"/>
          <w:color w:val="222222"/>
          <w:sz w:val="26"/>
          <w:szCs w:val="26"/>
          <w:shd w:val="clear" w:color="auto" w:fill="FFFFFF"/>
          <w:lang w:val="en-CA"/>
        </w:rPr>
        <w:t xml:space="preserve"> </w:t>
      </w:r>
      <w:r w:rsidRPr="00341EDA">
        <w:rPr>
          <w:rFonts w:asciiTheme="majorHAnsi" w:eastAsia="Times New Roman" w:hAnsiTheme="majorHAnsi" w:cs="Arial"/>
          <w:color w:val="222222"/>
          <w:sz w:val="26"/>
          <w:szCs w:val="26"/>
          <w:shd w:val="clear" w:color="auto" w:fill="FFFFFF"/>
          <w:lang w:val="en-CA"/>
        </w:rPr>
        <w:t xml:space="preserve"> </w:t>
      </w:r>
    </w:p>
    <w:p w14:paraId="10BBADDE"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r w:rsidRPr="00341EDA">
        <w:rPr>
          <w:rFonts w:asciiTheme="majorHAnsi" w:hAnsiTheme="majorHAnsi"/>
          <w:noProof/>
          <w:lang w:val="en-CA" w:eastAsia="en-CA"/>
        </w:rPr>
        <w:lastRenderedPageBreak/>
        <mc:AlternateContent>
          <mc:Choice Requires="wps">
            <w:drawing>
              <wp:anchor distT="45720" distB="45720" distL="114300" distR="114300" simplePos="0" relativeHeight="251662336" behindDoc="0" locked="0" layoutInCell="1" allowOverlap="1" wp14:anchorId="27416EC7" wp14:editId="14438823">
                <wp:simplePos x="0" y="0"/>
                <wp:positionH relativeFrom="column">
                  <wp:align>center</wp:align>
                </wp:positionH>
                <wp:positionV relativeFrom="paragraph">
                  <wp:posOffset>180340</wp:posOffset>
                </wp:positionV>
                <wp:extent cx="5026660" cy="1868170"/>
                <wp:effectExtent l="0" t="2540" r="15240" b="8255"/>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1868170"/>
                        </a:xfrm>
                        <a:prstGeom prst="rect">
                          <a:avLst/>
                        </a:prstGeom>
                        <a:solidFill>
                          <a:srgbClr val="FFFFFF"/>
                        </a:solidFill>
                        <a:ln w="9525">
                          <a:solidFill>
                            <a:srgbClr val="000000"/>
                          </a:solidFill>
                          <a:miter lim="800000"/>
                          <a:headEnd/>
                          <a:tailEnd/>
                        </a:ln>
                      </wps:spPr>
                      <wps:txbx>
                        <w:txbxContent>
                          <w:p w14:paraId="784F32DE" w14:textId="77777777" w:rsidR="0020649F" w:rsidRDefault="0020649F" w:rsidP="0020649F"/>
                          <w:p w14:paraId="115F6244" w14:textId="77777777" w:rsidR="0020649F" w:rsidRDefault="0020649F" w:rsidP="0020649F"/>
                          <w:p w14:paraId="134988AC" w14:textId="77777777" w:rsidR="0020649F" w:rsidRDefault="0020649F" w:rsidP="0020649F"/>
                          <w:p w14:paraId="070CEA48" w14:textId="77777777" w:rsidR="0020649F" w:rsidRDefault="0020649F" w:rsidP="0020649F"/>
                          <w:p w14:paraId="15847DB0" w14:textId="77777777" w:rsidR="0020649F" w:rsidRDefault="0020649F" w:rsidP="0020649F"/>
                          <w:p w14:paraId="16D67EE4" w14:textId="77777777" w:rsidR="0020649F" w:rsidRDefault="0020649F" w:rsidP="0020649F"/>
                          <w:p w14:paraId="3DCE9BEA" w14:textId="77777777" w:rsidR="0020649F" w:rsidRDefault="0020649F" w:rsidP="0020649F"/>
                          <w:p w14:paraId="3A40247E" w14:textId="77777777" w:rsidR="0020649F" w:rsidRDefault="0020649F" w:rsidP="0020649F"/>
                          <w:p w14:paraId="49C4D05D" w14:textId="77777777" w:rsidR="0020649F" w:rsidRDefault="0020649F" w:rsidP="0020649F"/>
                          <w:p w14:paraId="1E7A4A6B" w14:textId="77777777" w:rsidR="0020649F" w:rsidRDefault="0020649F" w:rsidP="0020649F"/>
                          <w:p w14:paraId="54859B0D" w14:textId="77777777" w:rsidR="0020649F" w:rsidRDefault="0020649F" w:rsidP="002064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416EC7" id="Text Box 25" o:spid="_x0000_s1028" type="#_x0000_t202" style="position:absolute;margin-left:0;margin-top:14.2pt;width:395.8pt;height:147.1pt;z-index:25166233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">
                <v:textbox style="mso-fit-shape-to-text:t">
                  <w:txbxContent>
                    <w:p w14:paraId="784F32DE" w14:textId="77777777" w:rsidR="0020649F" w:rsidRDefault="0020649F" w:rsidP="0020649F"/>
                    <w:p w14:paraId="115F6244" w14:textId="77777777" w:rsidR="0020649F" w:rsidRDefault="0020649F" w:rsidP="0020649F"/>
                    <w:p w14:paraId="134988AC" w14:textId="77777777" w:rsidR="0020649F" w:rsidRDefault="0020649F" w:rsidP="0020649F"/>
                    <w:p w14:paraId="070CEA48" w14:textId="77777777" w:rsidR="0020649F" w:rsidRDefault="0020649F" w:rsidP="0020649F"/>
                    <w:p w14:paraId="15847DB0" w14:textId="77777777" w:rsidR="0020649F" w:rsidRDefault="0020649F" w:rsidP="0020649F"/>
                    <w:p w14:paraId="16D67EE4" w14:textId="77777777" w:rsidR="0020649F" w:rsidRDefault="0020649F" w:rsidP="0020649F"/>
                    <w:p w14:paraId="3DCE9BEA" w14:textId="77777777" w:rsidR="0020649F" w:rsidRDefault="0020649F" w:rsidP="0020649F"/>
                    <w:p w14:paraId="3A40247E" w14:textId="77777777" w:rsidR="0020649F" w:rsidRDefault="0020649F" w:rsidP="0020649F"/>
                    <w:p w14:paraId="49C4D05D" w14:textId="77777777" w:rsidR="0020649F" w:rsidRDefault="0020649F" w:rsidP="0020649F"/>
                    <w:p w14:paraId="1E7A4A6B" w14:textId="77777777" w:rsidR="0020649F" w:rsidRDefault="0020649F" w:rsidP="0020649F"/>
                    <w:p w14:paraId="54859B0D" w14:textId="77777777" w:rsidR="0020649F" w:rsidRDefault="0020649F" w:rsidP="0020649F"/>
                  </w:txbxContent>
                </v:textbox>
                <w10:wrap type="square"/>
              </v:shape>
            </w:pict>
          </mc:Fallback>
        </mc:AlternateContent>
      </w:r>
    </w:p>
    <w:p w14:paraId="0B09CF2E"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125DCDAA"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33A79DD8"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405F2BF4" w14:textId="77777777" w:rsidR="0020649F" w:rsidRPr="00341EDA" w:rsidRDefault="0020649F" w:rsidP="0020649F">
      <w:pPr>
        <w:ind w:left="360"/>
        <w:rPr>
          <w:rFonts w:asciiTheme="majorHAnsi" w:eastAsia="Times New Roman" w:hAnsiTheme="majorHAnsi" w:cs="Arial"/>
          <w:color w:val="262626" w:themeColor="text1" w:themeTint="D9"/>
          <w:sz w:val="26"/>
          <w:szCs w:val="26"/>
          <w:shd w:val="clear" w:color="auto" w:fill="FFFFFF"/>
          <w:lang w:val="en-CA"/>
        </w:rPr>
      </w:pPr>
    </w:p>
    <w:p w14:paraId="1E260A3B" w14:textId="77777777" w:rsidR="0020649F" w:rsidRPr="00341EDA" w:rsidRDefault="0020649F" w:rsidP="0020649F">
      <w:pPr>
        <w:ind w:left="360"/>
        <w:rPr>
          <w:rFonts w:asciiTheme="majorHAnsi" w:eastAsia="Times New Roman" w:hAnsiTheme="majorHAnsi" w:cs="Arial"/>
          <w:color w:val="222222"/>
          <w:sz w:val="26"/>
          <w:szCs w:val="26"/>
          <w:shd w:val="clear" w:color="auto" w:fill="FFFFFF"/>
          <w:lang w:val="en-CA"/>
        </w:rPr>
      </w:pPr>
      <w:r w:rsidRPr="00341EDA">
        <w:rPr>
          <w:rFonts w:asciiTheme="majorHAnsi" w:eastAsia="Times New Roman" w:hAnsiTheme="majorHAnsi" w:cs="Arial"/>
          <w:color w:val="262626" w:themeColor="text1" w:themeTint="D9"/>
          <w:sz w:val="26"/>
          <w:szCs w:val="26"/>
          <w:shd w:val="clear" w:color="auto" w:fill="FFFFFF"/>
          <w:lang w:val="en-CA"/>
        </w:rPr>
        <w:t xml:space="preserve"> </w:t>
      </w:r>
    </w:p>
    <w:p w14:paraId="34634410"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5F36F05A"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59AFA507"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425AF2CE"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3621ACF1"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44F466CD"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6F18AAB9"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205A7CC3"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4A70FA90" w14:textId="01518F9B" w:rsidR="0020649F" w:rsidRPr="00341EDA" w:rsidRDefault="0020649F" w:rsidP="0020649F">
      <w:pPr>
        <w:ind w:left="360"/>
        <w:rPr>
          <w:rFonts w:asciiTheme="majorHAnsi" w:eastAsia="Times New Roman" w:hAnsiTheme="majorHAnsi" w:cs="Arial"/>
          <w:color w:val="222222"/>
          <w:sz w:val="26"/>
          <w:szCs w:val="26"/>
          <w:shd w:val="clear" w:color="auto" w:fill="FFFFFF"/>
          <w:lang w:val="en-CA"/>
        </w:rPr>
      </w:pPr>
      <w:r w:rsidRPr="00341EDA">
        <w:rPr>
          <w:rFonts w:asciiTheme="majorHAnsi" w:eastAsia="Times New Roman" w:hAnsiTheme="majorHAnsi" w:cs="Arial"/>
          <w:color w:val="222222"/>
          <w:sz w:val="26"/>
          <w:szCs w:val="26"/>
          <w:shd w:val="clear" w:color="auto" w:fill="FFFFFF"/>
          <w:lang w:val="en-CA"/>
        </w:rPr>
        <w:t>I certify that all the information supplied in this application is accurate and complete.</w:t>
      </w:r>
      <w:r w:rsidR="002727C4" w:rsidRPr="00341EDA">
        <w:rPr>
          <w:rFonts w:asciiTheme="majorHAnsi" w:eastAsia="Times New Roman" w:hAnsiTheme="majorHAnsi" w:cs="Arial"/>
          <w:color w:val="222222"/>
          <w:sz w:val="26"/>
          <w:szCs w:val="26"/>
          <w:shd w:val="clear" w:color="auto" w:fill="FFFFFF"/>
          <w:lang w:val="en-CA"/>
        </w:rPr>
        <w:t xml:space="preserve"> </w:t>
      </w:r>
    </w:p>
    <w:p w14:paraId="6B494937"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758ABA30"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tbl>
      <w:tblPr>
        <w:tblStyle w:val="PlainTable11"/>
        <w:tblW w:w="9356" w:type="dxa"/>
        <w:tblLook w:val="04A0" w:firstRow="1" w:lastRow="0" w:firstColumn="1" w:lastColumn="0" w:noHBand="0" w:noVBand="1"/>
      </w:tblPr>
      <w:tblGrid>
        <w:gridCol w:w="6184"/>
        <w:gridCol w:w="3172"/>
      </w:tblGrid>
      <w:tr w:rsidR="0020649F" w:rsidRPr="00341EDA" w14:paraId="00A074F4" w14:textId="77777777" w:rsidTr="007A72E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184" w:type="dxa"/>
          </w:tcPr>
          <w:p w14:paraId="6615C357" w14:textId="77777777" w:rsidR="0020649F" w:rsidRPr="00341EDA" w:rsidRDefault="0020649F" w:rsidP="007A72EC">
            <w:pPr>
              <w:rPr>
                <w:rFonts w:asciiTheme="majorHAnsi" w:hAnsiTheme="majorHAnsi"/>
                <w:b w:val="0"/>
                <w:color w:val="262626" w:themeColor="text1" w:themeTint="D9"/>
                <w:sz w:val="24"/>
                <w:szCs w:val="22"/>
                <w:lang w:eastAsia="zh-CN"/>
              </w:rPr>
            </w:pPr>
            <w:r w:rsidRPr="00341EDA">
              <w:rPr>
                <w:rFonts w:asciiTheme="majorHAnsi" w:hAnsiTheme="majorHAnsi"/>
                <w:b w:val="0"/>
                <w:color w:val="262626" w:themeColor="text1" w:themeTint="D9"/>
                <w:sz w:val="24"/>
                <w:szCs w:val="22"/>
                <w:lang w:eastAsia="zh-CN"/>
              </w:rPr>
              <w:t>Signature of applicant</w:t>
            </w:r>
          </w:p>
        </w:tc>
        <w:tc>
          <w:tcPr>
            <w:tcW w:w="3172" w:type="dxa"/>
          </w:tcPr>
          <w:p w14:paraId="6BF3BCD7" w14:textId="77777777" w:rsidR="0020649F" w:rsidRPr="00341EDA" w:rsidRDefault="0020649F" w:rsidP="007A72EC">
            <w:pP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262626" w:themeColor="text1" w:themeTint="D9"/>
                <w:sz w:val="24"/>
                <w:szCs w:val="22"/>
                <w:lang w:eastAsia="zh-CN"/>
              </w:rPr>
            </w:pPr>
            <w:r w:rsidRPr="00341EDA">
              <w:rPr>
                <w:rFonts w:asciiTheme="majorHAnsi" w:hAnsiTheme="majorHAnsi"/>
                <w:b w:val="0"/>
                <w:color w:val="262626" w:themeColor="text1" w:themeTint="D9"/>
                <w:sz w:val="24"/>
                <w:szCs w:val="22"/>
                <w:lang w:eastAsia="zh-CN"/>
              </w:rPr>
              <w:t>Date</w:t>
            </w:r>
          </w:p>
        </w:tc>
      </w:tr>
      <w:tr w:rsidR="0020649F" w:rsidRPr="00341EDA" w14:paraId="4A9F162E" w14:textId="77777777" w:rsidTr="007A72E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184" w:type="dxa"/>
          </w:tcPr>
          <w:p w14:paraId="26B35709" w14:textId="77777777" w:rsidR="0020649F" w:rsidRPr="00341EDA" w:rsidRDefault="0020649F" w:rsidP="007A72EC">
            <w:pPr>
              <w:rPr>
                <w:rFonts w:asciiTheme="majorHAnsi" w:hAnsiTheme="majorHAnsi"/>
                <w:color w:val="000000"/>
                <w:szCs w:val="22"/>
                <w:lang w:eastAsia="zh-CN"/>
              </w:rPr>
            </w:pPr>
          </w:p>
          <w:p w14:paraId="491EB60F" w14:textId="77777777" w:rsidR="0020649F" w:rsidRPr="00341EDA" w:rsidRDefault="0020649F" w:rsidP="007A72EC">
            <w:pPr>
              <w:rPr>
                <w:rFonts w:asciiTheme="majorHAnsi" w:hAnsiTheme="majorHAnsi"/>
                <w:color w:val="000000"/>
                <w:szCs w:val="22"/>
                <w:lang w:eastAsia="zh-CN"/>
              </w:rPr>
            </w:pPr>
          </w:p>
          <w:p w14:paraId="3A3B2EDC" w14:textId="77777777" w:rsidR="0020649F" w:rsidRPr="00341EDA" w:rsidRDefault="0020649F" w:rsidP="007A72EC">
            <w:pPr>
              <w:rPr>
                <w:rFonts w:asciiTheme="majorHAnsi" w:hAnsiTheme="majorHAnsi"/>
                <w:color w:val="000000"/>
                <w:szCs w:val="22"/>
                <w:lang w:eastAsia="zh-CN"/>
              </w:rPr>
            </w:pPr>
          </w:p>
        </w:tc>
        <w:tc>
          <w:tcPr>
            <w:tcW w:w="3172" w:type="dxa"/>
          </w:tcPr>
          <w:p w14:paraId="0B818225" w14:textId="77777777" w:rsidR="0020649F" w:rsidRPr="00341EDA" w:rsidRDefault="0020649F" w:rsidP="007A72E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eastAsia="zh-CN"/>
              </w:rPr>
            </w:pPr>
          </w:p>
          <w:p w14:paraId="026A7F37" w14:textId="77777777" w:rsidR="0020649F" w:rsidRPr="00341EDA" w:rsidRDefault="0020649F" w:rsidP="007A72E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eastAsia="zh-CN"/>
              </w:rPr>
            </w:pPr>
          </w:p>
        </w:tc>
      </w:tr>
    </w:tbl>
    <w:p w14:paraId="5422BB34"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53749839" w14:textId="77777777" w:rsidR="0020649F" w:rsidRPr="00341EDA" w:rsidRDefault="0020649F" w:rsidP="0020649F">
      <w:pPr>
        <w:rPr>
          <w:rFonts w:asciiTheme="majorHAnsi" w:hAnsiTheme="majorHAnsi" w:cs="Arial"/>
          <w:sz w:val="24"/>
        </w:rPr>
      </w:pPr>
    </w:p>
    <w:p w14:paraId="3B00B6D9"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076A1D81" w14:textId="77777777" w:rsidR="00561822" w:rsidRPr="00341EDA" w:rsidRDefault="00561822" w:rsidP="001D79FC">
      <w:pPr>
        <w:rPr>
          <w:rFonts w:asciiTheme="majorHAnsi" w:eastAsia="Times New Roman" w:hAnsiTheme="majorHAnsi" w:cs="Arial"/>
          <w:color w:val="222222"/>
          <w:sz w:val="24"/>
          <w:shd w:val="clear" w:color="auto" w:fill="FFFFFF"/>
        </w:rPr>
      </w:pPr>
    </w:p>
    <w:sectPr w:rsidR="00561822" w:rsidRPr="00341EDA" w:rsidSect="005E530A">
      <w:pgSz w:w="11900" w:h="16840"/>
      <w:pgMar w:top="1080" w:right="1440"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13DE4"/>
    <w:multiLevelType w:val="hybridMultilevel"/>
    <w:tmpl w:val="26DA0432"/>
    <w:lvl w:ilvl="0" w:tplc="DA14C31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D156556"/>
    <w:multiLevelType w:val="hybridMultilevel"/>
    <w:tmpl w:val="A6E066A8"/>
    <w:lvl w:ilvl="0" w:tplc="FE4A2248">
      <w:numFmt w:val="bullet"/>
      <w:lvlText w:val="-"/>
      <w:lvlJc w:val="left"/>
      <w:pPr>
        <w:ind w:left="720" w:hanging="360"/>
      </w:pPr>
      <w:rPr>
        <w:rFonts w:ascii="Calibri Light" w:eastAsiaTheme="majorEastAsia" w:hAnsi="Calibri Light" w:cstheme="majorBidi"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FE49E0"/>
    <w:multiLevelType w:val="hybridMultilevel"/>
    <w:tmpl w:val="9148ED28"/>
    <w:lvl w:ilvl="0" w:tplc="10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EC2270B"/>
    <w:multiLevelType w:val="hybridMultilevel"/>
    <w:tmpl w:val="F350EA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69E1465"/>
    <w:multiLevelType w:val="hybridMultilevel"/>
    <w:tmpl w:val="C5B2ECD0"/>
    <w:lvl w:ilvl="0" w:tplc="A4D2A25A">
      <w:start w:val="1"/>
      <w:numFmt w:val="decimal"/>
      <w:lvlText w:val="%1."/>
      <w:lvlJc w:val="left"/>
      <w:pPr>
        <w:ind w:left="720" w:hanging="360"/>
      </w:pPr>
      <w:rPr>
        <w:rFonts w:asciiTheme="majorHAnsi" w:eastAsia="Times New Roman" w:hAnsiTheme="majorHAnsi" w:hint="default"/>
        <w:b/>
        <w:color w:val="222222"/>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1615F8F"/>
    <w:multiLevelType w:val="hybridMultilevel"/>
    <w:tmpl w:val="D2E669B0"/>
    <w:lvl w:ilvl="0" w:tplc="8980965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E503B"/>
    <w:multiLevelType w:val="hybridMultilevel"/>
    <w:tmpl w:val="3E689344"/>
    <w:lvl w:ilvl="0" w:tplc="65C24DB2">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42"/>
    <w:rsid w:val="000013CE"/>
    <w:rsid w:val="0000768E"/>
    <w:rsid w:val="000203C8"/>
    <w:rsid w:val="0002383B"/>
    <w:rsid w:val="000347DA"/>
    <w:rsid w:val="00037B97"/>
    <w:rsid w:val="00041800"/>
    <w:rsid w:val="00042FBB"/>
    <w:rsid w:val="00060A23"/>
    <w:rsid w:val="000A1F97"/>
    <w:rsid w:val="000A3595"/>
    <w:rsid w:val="000A3A7A"/>
    <w:rsid w:val="000C141C"/>
    <w:rsid w:val="000E0B23"/>
    <w:rsid w:val="000E10DF"/>
    <w:rsid w:val="0010107A"/>
    <w:rsid w:val="0012735C"/>
    <w:rsid w:val="00127C27"/>
    <w:rsid w:val="00135359"/>
    <w:rsid w:val="00144CC2"/>
    <w:rsid w:val="00155BE2"/>
    <w:rsid w:val="0015704D"/>
    <w:rsid w:val="00157FA5"/>
    <w:rsid w:val="00165CD7"/>
    <w:rsid w:val="00166A88"/>
    <w:rsid w:val="00173049"/>
    <w:rsid w:val="0017582F"/>
    <w:rsid w:val="00176961"/>
    <w:rsid w:val="001833B5"/>
    <w:rsid w:val="00185CF1"/>
    <w:rsid w:val="001934DB"/>
    <w:rsid w:val="001B18F5"/>
    <w:rsid w:val="001B7E8A"/>
    <w:rsid w:val="001C5E56"/>
    <w:rsid w:val="001D79FC"/>
    <w:rsid w:val="00202BAF"/>
    <w:rsid w:val="0020649F"/>
    <w:rsid w:val="00212880"/>
    <w:rsid w:val="002263DE"/>
    <w:rsid w:val="00236340"/>
    <w:rsid w:val="002428F9"/>
    <w:rsid w:val="002460F0"/>
    <w:rsid w:val="002621CC"/>
    <w:rsid w:val="00267A53"/>
    <w:rsid w:val="002727C4"/>
    <w:rsid w:val="0027321B"/>
    <w:rsid w:val="002733EC"/>
    <w:rsid w:val="0028151A"/>
    <w:rsid w:val="0028299D"/>
    <w:rsid w:val="0028564B"/>
    <w:rsid w:val="00292873"/>
    <w:rsid w:val="00294494"/>
    <w:rsid w:val="002A076D"/>
    <w:rsid w:val="002A3861"/>
    <w:rsid w:val="002C7E94"/>
    <w:rsid w:val="002D0E0C"/>
    <w:rsid w:val="002D1445"/>
    <w:rsid w:val="002D563A"/>
    <w:rsid w:val="002E5FD0"/>
    <w:rsid w:val="002E748B"/>
    <w:rsid w:val="002F0649"/>
    <w:rsid w:val="002F4411"/>
    <w:rsid w:val="002F62B7"/>
    <w:rsid w:val="003004DA"/>
    <w:rsid w:val="00301CC2"/>
    <w:rsid w:val="00303BD5"/>
    <w:rsid w:val="003116D5"/>
    <w:rsid w:val="00311FE3"/>
    <w:rsid w:val="00312656"/>
    <w:rsid w:val="003236DF"/>
    <w:rsid w:val="00327CB8"/>
    <w:rsid w:val="0033161D"/>
    <w:rsid w:val="0033304B"/>
    <w:rsid w:val="00341769"/>
    <w:rsid w:val="00341EDA"/>
    <w:rsid w:val="00344212"/>
    <w:rsid w:val="003632DA"/>
    <w:rsid w:val="00375ADB"/>
    <w:rsid w:val="00376E15"/>
    <w:rsid w:val="00381DA0"/>
    <w:rsid w:val="003857BB"/>
    <w:rsid w:val="00387BC3"/>
    <w:rsid w:val="00390C76"/>
    <w:rsid w:val="003A1E4A"/>
    <w:rsid w:val="003A7827"/>
    <w:rsid w:val="003B03CC"/>
    <w:rsid w:val="003B3E3D"/>
    <w:rsid w:val="003C12AA"/>
    <w:rsid w:val="003C35B5"/>
    <w:rsid w:val="003D1C48"/>
    <w:rsid w:val="003D2436"/>
    <w:rsid w:val="003E69FB"/>
    <w:rsid w:val="003F4B61"/>
    <w:rsid w:val="003F4EEC"/>
    <w:rsid w:val="0042276E"/>
    <w:rsid w:val="0043530F"/>
    <w:rsid w:val="004360D5"/>
    <w:rsid w:val="004415F2"/>
    <w:rsid w:val="0044176E"/>
    <w:rsid w:val="00442456"/>
    <w:rsid w:val="004525B4"/>
    <w:rsid w:val="004535F0"/>
    <w:rsid w:val="00456D77"/>
    <w:rsid w:val="00460DE2"/>
    <w:rsid w:val="00461302"/>
    <w:rsid w:val="004968FE"/>
    <w:rsid w:val="004972BA"/>
    <w:rsid w:val="004A2F8B"/>
    <w:rsid w:val="004C1315"/>
    <w:rsid w:val="004C1442"/>
    <w:rsid w:val="004C294B"/>
    <w:rsid w:val="004D4633"/>
    <w:rsid w:val="004D55FD"/>
    <w:rsid w:val="004E285A"/>
    <w:rsid w:val="005113BC"/>
    <w:rsid w:val="005120B6"/>
    <w:rsid w:val="00512B1A"/>
    <w:rsid w:val="00513604"/>
    <w:rsid w:val="00514535"/>
    <w:rsid w:val="005155E0"/>
    <w:rsid w:val="0054630F"/>
    <w:rsid w:val="00561822"/>
    <w:rsid w:val="005A3FD1"/>
    <w:rsid w:val="005A5635"/>
    <w:rsid w:val="005B665D"/>
    <w:rsid w:val="005C51C6"/>
    <w:rsid w:val="005D1ABF"/>
    <w:rsid w:val="005D5FC8"/>
    <w:rsid w:val="005E530A"/>
    <w:rsid w:val="005E6D34"/>
    <w:rsid w:val="006034A1"/>
    <w:rsid w:val="00627DD1"/>
    <w:rsid w:val="00643B89"/>
    <w:rsid w:val="006504BD"/>
    <w:rsid w:val="006647A2"/>
    <w:rsid w:val="006742CA"/>
    <w:rsid w:val="006A1E20"/>
    <w:rsid w:val="006B109A"/>
    <w:rsid w:val="006E5700"/>
    <w:rsid w:val="006E668D"/>
    <w:rsid w:val="006F75E9"/>
    <w:rsid w:val="00705573"/>
    <w:rsid w:val="00724ED2"/>
    <w:rsid w:val="0072664A"/>
    <w:rsid w:val="00730CC8"/>
    <w:rsid w:val="007362D8"/>
    <w:rsid w:val="00742444"/>
    <w:rsid w:val="00765C5D"/>
    <w:rsid w:val="00766F98"/>
    <w:rsid w:val="00770525"/>
    <w:rsid w:val="007A0C68"/>
    <w:rsid w:val="007A7470"/>
    <w:rsid w:val="007B0669"/>
    <w:rsid w:val="007B0D92"/>
    <w:rsid w:val="007B699B"/>
    <w:rsid w:val="007C7C0D"/>
    <w:rsid w:val="007D2E5C"/>
    <w:rsid w:val="007D4459"/>
    <w:rsid w:val="007D5A46"/>
    <w:rsid w:val="007F01DC"/>
    <w:rsid w:val="007F3462"/>
    <w:rsid w:val="008050BA"/>
    <w:rsid w:val="00810F44"/>
    <w:rsid w:val="00817D6B"/>
    <w:rsid w:val="00823DAE"/>
    <w:rsid w:val="00837129"/>
    <w:rsid w:val="00862E34"/>
    <w:rsid w:val="008712A7"/>
    <w:rsid w:val="00880D83"/>
    <w:rsid w:val="008B0066"/>
    <w:rsid w:val="008B1761"/>
    <w:rsid w:val="008B21FC"/>
    <w:rsid w:val="008C3058"/>
    <w:rsid w:val="008C620D"/>
    <w:rsid w:val="008D3942"/>
    <w:rsid w:val="008D40A5"/>
    <w:rsid w:val="008D6414"/>
    <w:rsid w:val="008F4B0B"/>
    <w:rsid w:val="00905B7F"/>
    <w:rsid w:val="00910224"/>
    <w:rsid w:val="0091193D"/>
    <w:rsid w:val="0091518C"/>
    <w:rsid w:val="00926216"/>
    <w:rsid w:val="00927651"/>
    <w:rsid w:val="00945C42"/>
    <w:rsid w:val="00947344"/>
    <w:rsid w:val="00964185"/>
    <w:rsid w:val="00971342"/>
    <w:rsid w:val="0099124D"/>
    <w:rsid w:val="009A10E9"/>
    <w:rsid w:val="009A5F1F"/>
    <w:rsid w:val="009A7C07"/>
    <w:rsid w:val="009B76DC"/>
    <w:rsid w:val="009D2174"/>
    <w:rsid w:val="009D66AC"/>
    <w:rsid w:val="009F6349"/>
    <w:rsid w:val="009F6B4C"/>
    <w:rsid w:val="00A05BB3"/>
    <w:rsid w:val="00A25E3A"/>
    <w:rsid w:val="00A274D3"/>
    <w:rsid w:val="00A34D6E"/>
    <w:rsid w:val="00A34FEA"/>
    <w:rsid w:val="00A43CBE"/>
    <w:rsid w:val="00A65E00"/>
    <w:rsid w:val="00A77863"/>
    <w:rsid w:val="00A8156D"/>
    <w:rsid w:val="00A85F0C"/>
    <w:rsid w:val="00A91055"/>
    <w:rsid w:val="00AA5F6F"/>
    <w:rsid w:val="00AB3071"/>
    <w:rsid w:val="00AE0B6C"/>
    <w:rsid w:val="00AE3D9C"/>
    <w:rsid w:val="00AE5740"/>
    <w:rsid w:val="00AE5F97"/>
    <w:rsid w:val="00AE63C2"/>
    <w:rsid w:val="00AF33C3"/>
    <w:rsid w:val="00AF76A8"/>
    <w:rsid w:val="00B07EBC"/>
    <w:rsid w:val="00B10198"/>
    <w:rsid w:val="00B2424D"/>
    <w:rsid w:val="00B2471E"/>
    <w:rsid w:val="00B36EB9"/>
    <w:rsid w:val="00B442FD"/>
    <w:rsid w:val="00B50470"/>
    <w:rsid w:val="00B506A3"/>
    <w:rsid w:val="00B645C9"/>
    <w:rsid w:val="00B6469E"/>
    <w:rsid w:val="00B91AFD"/>
    <w:rsid w:val="00BB021B"/>
    <w:rsid w:val="00BB2038"/>
    <w:rsid w:val="00BB3CE1"/>
    <w:rsid w:val="00BC34F9"/>
    <w:rsid w:val="00BC72A2"/>
    <w:rsid w:val="00BE74D8"/>
    <w:rsid w:val="00C00924"/>
    <w:rsid w:val="00C11AD9"/>
    <w:rsid w:val="00C30CE1"/>
    <w:rsid w:val="00C330A4"/>
    <w:rsid w:val="00C40710"/>
    <w:rsid w:val="00C46C47"/>
    <w:rsid w:val="00C53BF4"/>
    <w:rsid w:val="00C5511C"/>
    <w:rsid w:val="00C65908"/>
    <w:rsid w:val="00C72062"/>
    <w:rsid w:val="00C75913"/>
    <w:rsid w:val="00C80336"/>
    <w:rsid w:val="00C808E4"/>
    <w:rsid w:val="00C82BF9"/>
    <w:rsid w:val="00C93EE8"/>
    <w:rsid w:val="00CA14DE"/>
    <w:rsid w:val="00CA32BA"/>
    <w:rsid w:val="00CA397E"/>
    <w:rsid w:val="00CA678A"/>
    <w:rsid w:val="00CB0FAD"/>
    <w:rsid w:val="00CB35ED"/>
    <w:rsid w:val="00CD0CD0"/>
    <w:rsid w:val="00CE10BB"/>
    <w:rsid w:val="00CE20EF"/>
    <w:rsid w:val="00CE7822"/>
    <w:rsid w:val="00CF4112"/>
    <w:rsid w:val="00CF608A"/>
    <w:rsid w:val="00D03015"/>
    <w:rsid w:val="00D275C2"/>
    <w:rsid w:val="00D2777E"/>
    <w:rsid w:val="00D326A1"/>
    <w:rsid w:val="00D34009"/>
    <w:rsid w:val="00D45935"/>
    <w:rsid w:val="00D46776"/>
    <w:rsid w:val="00D46ACE"/>
    <w:rsid w:val="00D5474C"/>
    <w:rsid w:val="00D631BE"/>
    <w:rsid w:val="00D648B0"/>
    <w:rsid w:val="00D77C0E"/>
    <w:rsid w:val="00D77FF5"/>
    <w:rsid w:val="00D959BC"/>
    <w:rsid w:val="00DA1D72"/>
    <w:rsid w:val="00DB1CBE"/>
    <w:rsid w:val="00DC003B"/>
    <w:rsid w:val="00DD25DA"/>
    <w:rsid w:val="00DD716A"/>
    <w:rsid w:val="00DE596E"/>
    <w:rsid w:val="00E10FCA"/>
    <w:rsid w:val="00E163D3"/>
    <w:rsid w:val="00E16529"/>
    <w:rsid w:val="00E60171"/>
    <w:rsid w:val="00E65B51"/>
    <w:rsid w:val="00E66F87"/>
    <w:rsid w:val="00E7740F"/>
    <w:rsid w:val="00E82BA2"/>
    <w:rsid w:val="00E9081E"/>
    <w:rsid w:val="00E91FCF"/>
    <w:rsid w:val="00E94640"/>
    <w:rsid w:val="00EB212C"/>
    <w:rsid w:val="00EB7AFF"/>
    <w:rsid w:val="00EC2D06"/>
    <w:rsid w:val="00EC3A65"/>
    <w:rsid w:val="00EE2B34"/>
    <w:rsid w:val="00EE5950"/>
    <w:rsid w:val="00EF4971"/>
    <w:rsid w:val="00F10E55"/>
    <w:rsid w:val="00F21A80"/>
    <w:rsid w:val="00F26A88"/>
    <w:rsid w:val="00F53B4C"/>
    <w:rsid w:val="00F8009C"/>
    <w:rsid w:val="00F86659"/>
    <w:rsid w:val="00F94731"/>
    <w:rsid w:val="00F9477E"/>
    <w:rsid w:val="00FB1BA1"/>
    <w:rsid w:val="00FD6D0F"/>
    <w:rsid w:val="00FD7249"/>
    <w:rsid w:val="00FE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4BF59"/>
  <w15:docId w15:val="{1A966719-F0BA-4B92-8F99-DBD1DD2F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04"/>
    <w:rPr>
      <w:rFonts w:ascii="Arial" w:hAnsi="Arial"/>
      <w:sz w:val="22"/>
      <w:lang w:val="en-GB"/>
    </w:rPr>
  </w:style>
  <w:style w:type="paragraph" w:styleId="Heading1">
    <w:name w:val="heading 1"/>
    <w:basedOn w:val="Normal"/>
    <w:next w:val="Normal"/>
    <w:link w:val="Heading1Char"/>
    <w:uiPriority w:val="9"/>
    <w:qFormat/>
    <w:rsid w:val="004C14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1761"/>
    <w:pPr>
      <w:keepNext/>
      <w:keepLines/>
      <w:spacing w:before="200"/>
      <w:outlineLvl w:val="1"/>
    </w:pPr>
    <w:rPr>
      <w:rFonts w:ascii="Comic Sans MS" w:eastAsiaTheme="majorEastAsia" w:hAnsi="Comic Sans MS" w:cstheme="majorBidi"/>
      <w:b/>
      <w:bCs/>
      <w:color w:val="4F81BD" w:themeColor="accent1"/>
      <w:sz w:val="32"/>
      <w:szCs w:val="26"/>
    </w:rPr>
  </w:style>
  <w:style w:type="paragraph" w:styleId="Heading3">
    <w:name w:val="heading 3"/>
    <w:basedOn w:val="Normal"/>
    <w:next w:val="Normal"/>
    <w:link w:val="Heading3Char"/>
    <w:uiPriority w:val="9"/>
    <w:unhideWhenUsed/>
    <w:qFormat/>
    <w:rsid w:val="0046130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442"/>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8B1761"/>
    <w:rPr>
      <w:rFonts w:ascii="Comic Sans MS" w:eastAsiaTheme="majorEastAsia" w:hAnsi="Comic Sans MS" w:cstheme="majorBidi"/>
      <w:b/>
      <w:bCs/>
      <w:color w:val="4F81BD" w:themeColor="accent1"/>
      <w:sz w:val="32"/>
      <w:szCs w:val="26"/>
      <w:lang w:val="en-GB"/>
    </w:rPr>
  </w:style>
  <w:style w:type="character" w:styleId="CommentReference">
    <w:name w:val="annotation reference"/>
    <w:basedOn w:val="DefaultParagraphFont"/>
    <w:uiPriority w:val="99"/>
    <w:semiHidden/>
    <w:unhideWhenUsed/>
    <w:rsid w:val="0012735C"/>
    <w:rPr>
      <w:sz w:val="16"/>
      <w:szCs w:val="16"/>
    </w:rPr>
  </w:style>
  <w:style w:type="paragraph" w:styleId="CommentText">
    <w:name w:val="annotation text"/>
    <w:basedOn w:val="Normal"/>
    <w:link w:val="CommentTextChar"/>
    <w:uiPriority w:val="99"/>
    <w:semiHidden/>
    <w:unhideWhenUsed/>
    <w:rsid w:val="0012735C"/>
    <w:rPr>
      <w:sz w:val="20"/>
      <w:szCs w:val="20"/>
    </w:rPr>
  </w:style>
  <w:style w:type="character" w:customStyle="1" w:styleId="CommentTextChar">
    <w:name w:val="Comment Text Char"/>
    <w:basedOn w:val="DefaultParagraphFont"/>
    <w:link w:val="CommentText"/>
    <w:uiPriority w:val="99"/>
    <w:semiHidden/>
    <w:rsid w:val="0012735C"/>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2735C"/>
    <w:rPr>
      <w:b/>
      <w:bCs/>
    </w:rPr>
  </w:style>
  <w:style w:type="character" w:customStyle="1" w:styleId="CommentSubjectChar">
    <w:name w:val="Comment Subject Char"/>
    <w:basedOn w:val="CommentTextChar"/>
    <w:link w:val="CommentSubject"/>
    <w:uiPriority w:val="99"/>
    <w:semiHidden/>
    <w:rsid w:val="0012735C"/>
    <w:rPr>
      <w:rFonts w:ascii="Arial" w:hAnsi="Arial"/>
      <w:b/>
      <w:bCs/>
      <w:sz w:val="20"/>
      <w:szCs w:val="20"/>
      <w:lang w:val="en-GB"/>
    </w:rPr>
  </w:style>
  <w:style w:type="paragraph" w:styleId="BalloonText">
    <w:name w:val="Balloon Text"/>
    <w:basedOn w:val="Normal"/>
    <w:link w:val="BalloonTextChar"/>
    <w:uiPriority w:val="99"/>
    <w:semiHidden/>
    <w:unhideWhenUsed/>
    <w:rsid w:val="0012735C"/>
    <w:rPr>
      <w:rFonts w:ascii="Tahoma" w:hAnsi="Tahoma" w:cs="Tahoma"/>
      <w:sz w:val="16"/>
      <w:szCs w:val="16"/>
    </w:rPr>
  </w:style>
  <w:style w:type="character" w:customStyle="1" w:styleId="BalloonTextChar">
    <w:name w:val="Balloon Text Char"/>
    <w:basedOn w:val="DefaultParagraphFont"/>
    <w:link w:val="BalloonText"/>
    <w:uiPriority w:val="99"/>
    <w:semiHidden/>
    <w:rsid w:val="0012735C"/>
    <w:rPr>
      <w:rFonts w:ascii="Tahoma" w:hAnsi="Tahoma" w:cs="Tahoma"/>
      <w:sz w:val="16"/>
      <w:szCs w:val="16"/>
      <w:lang w:val="en-GB"/>
    </w:rPr>
  </w:style>
  <w:style w:type="table" w:styleId="TableGrid">
    <w:name w:val="Table Grid"/>
    <w:basedOn w:val="TableNormal"/>
    <w:uiPriority w:val="59"/>
    <w:rsid w:val="001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4415F2"/>
  </w:style>
  <w:style w:type="character" w:styleId="Hyperlink">
    <w:name w:val="Hyperlink"/>
    <w:basedOn w:val="DefaultParagraphFont"/>
    <w:uiPriority w:val="99"/>
    <w:unhideWhenUsed/>
    <w:rsid w:val="00127C27"/>
    <w:rPr>
      <w:color w:val="0000FF" w:themeColor="hyperlink"/>
      <w:u w:val="single"/>
    </w:rPr>
  </w:style>
  <w:style w:type="paragraph" w:customStyle="1" w:styleId="Default">
    <w:name w:val="Default"/>
    <w:rsid w:val="0091518C"/>
    <w:pPr>
      <w:autoSpaceDE w:val="0"/>
      <w:autoSpaceDN w:val="0"/>
      <w:adjustRightInd w:val="0"/>
    </w:pPr>
    <w:rPr>
      <w:rFonts w:ascii="Times New Roman" w:eastAsiaTheme="minorHAnsi" w:hAnsi="Times New Roman" w:cs="Times New Roman"/>
      <w:color w:val="000000"/>
      <w:lang w:val="es-ES"/>
    </w:rPr>
  </w:style>
  <w:style w:type="paragraph" w:styleId="NormalWeb">
    <w:name w:val="Normal (Web)"/>
    <w:basedOn w:val="Normal"/>
    <w:uiPriority w:val="99"/>
    <w:unhideWhenUsed/>
    <w:rsid w:val="0091518C"/>
    <w:pPr>
      <w:spacing w:before="100" w:beforeAutospacing="1" w:after="100" w:afterAutospacing="1"/>
    </w:pPr>
    <w:rPr>
      <w:rFonts w:ascii="Times New Roman" w:eastAsia="Times New Roman" w:hAnsi="Times New Roman" w:cs="Times New Roman"/>
      <w:sz w:val="24"/>
      <w:lang w:val="es-ES" w:eastAsia="es-ES"/>
    </w:rPr>
  </w:style>
  <w:style w:type="character" w:styleId="Strong">
    <w:name w:val="Strong"/>
    <w:basedOn w:val="DefaultParagraphFont"/>
    <w:uiPriority w:val="22"/>
    <w:qFormat/>
    <w:rsid w:val="0091518C"/>
    <w:rPr>
      <w:b/>
      <w:bCs/>
    </w:rPr>
  </w:style>
  <w:style w:type="paragraph" w:styleId="ListParagraph">
    <w:name w:val="List Paragraph"/>
    <w:basedOn w:val="Normal"/>
    <w:uiPriority w:val="34"/>
    <w:qFormat/>
    <w:rsid w:val="009A5F1F"/>
    <w:pPr>
      <w:ind w:left="720"/>
      <w:contextualSpacing/>
    </w:pPr>
  </w:style>
  <w:style w:type="paragraph" w:styleId="Title">
    <w:name w:val="Title"/>
    <w:basedOn w:val="Normal"/>
    <w:next w:val="Normal"/>
    <w:link w:val="TitleChar"/>
    <w:uiPriority w:val="10"/>
    <w:qFormat/>
    <w:rsid w:val="004535F0"/>
    <w:pPr>
      <w:pBdr>
        <w:bottom w:val="single" w:sz="8" w:space="4" w:color="4F81BD" w:themeColor="accent1"/>
      </w:pBdr>
      <w:suppressAutoHyphens/>
      <w:spacing w:after="300"/>
      <w:contextualSpacing/>
    </w:pPr>
    <w:rPr>
      <w:rFonts w:asciiTheme="majorHAnsi" w:eastAsiaTheme="majorEastAsia" w:hAnsiTheme="majorHAnsi" w:cs="Angsana New"/>
      <w:color w:val="17365D" w:themeColor="text2" w:themeShade="BF"/>
      <w:spacing w:val="5"/>
      <w:kern w:val="28"/>
      <w:sz w:val="52"/>
      <w:szCs w:val="66"/>
      <w:lang w:val="en-US" w:eastAsia="th-TH" w:bidi="th-TH"/>
    </w:rPr>
  </w:style>
  <w:style w:type="character" w:customStyle="1" w:styleId="TitleChar">
    <w:name w:val="Title Char"/>
    <w:basedOn w:val="DefaultParagraphFont"/>
    <w:link w:val="Title"/>
    <w:uiPriority w:val="10"/>
    <w:rsid w:val="004535F0"/>
    <w:rPr>
      <w:rFonts w:asciiTheme="majorHAnsi" w:eastAsiaTheme="majorEastAsia" w:hAnsiTheme="majorHAnsi" w:cs="Angsana New"/>
      <w:color w:val="17365D" w:themeColor="text2" w:themeShade="BF"/>
      <w:spacing w:val="5"/>
      <w:kern w:val="28"/>
      <w:sz w:val="52"/>
      <w:szCs w:val="66"/>
      <w:lang w:eastAsia="th-TH" w:bidi="th-TH"/>
    </w:rPr>
  </w:style>
  <w:style w:type="table" w:customStyle="1" w:styleId="GridTable1Light-Accent11">
    <w:name w:val="Grid Table 1 Light - Accent 11"/>
    <w:basedOn w:val="TableNormal"/>
    <w:uiPriority w:val="46"/>
    <w:rsid w:val="0028564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461302"/>
    <w:rPr>
      <w:rFonts w:asciiTheme="majorHAnsi" w:eastAsiaTheme="majorEastAsia" w:hAnsiTheme="majorHAnsi" w:cstheme="majorBidi"/>
      <w:color w:val="243F60" w:themeColor="accent1" w:themeShade="7F"/>
      <w:lang w:val="en-GB"/>
    </w:rPr>
  </w:style>
  <w:style w:type="table" w:customStyle="1" w:styleId="PlainTable11">
    <w:name w:val="Plain Table 11"/>
    <w:basedOn w:val="TableNormal"/>
    <w:uiPriority w:val="41"/>
    <w:rsid w:val="00EE2B3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4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ishery/ssf/guidelines/en" TargetMode="External"/><Relationship Id="rId13" Type="http://schemas.openxmlformats.org/officeDocument/2006/relationships/hyperlink" Target="mailto:toobigotignore@mun.ca" TargetMode="External"/><Relationship Id="rId3" Type="http://schemas.openxmlformats.org/officeDocument/2006/relationships/styles" Target="styles.xml"/><Relationship Id="rId7" Type="http://schemas.openxmlformats.org/officeDocument/2006/relationships/hyperlink" Target="http://www.fao.org/3/i4356en/I4356EN.pdf" TargetMode="External"/><Relationship Id="rId12" Type="http://schemas.openxmlformats.org/officeDocument/2006/relationships/hyperlink" Target="http://www.maritimestudiesjournal.com/content/13/1/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fao.org/documents/card/en/c/I4356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afaf.net/" TargetMode="External"/><Relationship Id="rId4" Type="http://schemas.openxmlformats.org/officeDocument/2006/relationships/settings" Target="settings.xml"/><Relationship Id="rId9" Type="http://schemas.openxmlformats.org/officeDocument/2006/relationships/hyperlink" Target="http://www.undp.org/content/undp/en/home/sustainable-development-goals.html" TargetMode="External"/><Relationship Id="rId14" Type="http://schemas.openxmlformats.org/officeDocument/2006/relationships/hyperlink" Target="mailto:toobigtoignore@m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E0B1-A3D1-4D56-911E-803F909A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1382</Words>
  <Characters>7882</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Memorial University of Newfoundland</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mcconney</dc:creator>
  <cp:lastModifiedBy>vk7428</cp:lastModifiedBy>
  <cp:revision>2</cp:revision>
  <dcterms:created xsi:type="dcterms:W3CDTF">2019-02-15T14:32:00Z</dcterms:created>
  <dcterms:modified xsi:type="dcterms:W3CDTF">2019-02-15T14:32:00Z</dcterms:modified>
</cp:coreProperties>
</file>